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9360"/>
      </w:tblGrid>
      <w:tr w:rsidR="00B5741C" w:rsidRPr="00B5741C" w14:paraId="047D7F46" w14:textId="77777777" w:rsidTr="00B5741C">
        <w:trPr>
          <w:trHeight w:val="210"/>
        </w:trPr>
        <w:tc>
          <w:tcPr>
            <w:tcW w:w="0" w:type="auto"/>
            <w:tcBorders>
              <w:top w:val="nil"/>
              <w:left w:val="nil"/>
              <w:bottom w:val="nil"/>
              <w:right w:val="nil"/>
            </w:tcBorders>
            <w:vAlign w:val="center"/>
            <w:hideMark/>
          </w:tcPr>
          <w:p w14:paraId="0F2D52FB" w14:textId="77777777" w:rsidR="00B5741C" w:rsidRDefault="00B5741C" w:rsidP="00B5741C">
            <w:pPr>
              <w:spacing w:before="100" w:beforeAutospacing="1" w:after="100" w:afterAutospacing="1" w:line="240" w:lineRule="auto"/>
              <w:rPr>
                <w:rFonts w:ascii="Verdana" w:eastAsia="Times New Roman" w:hAnsi="Verdana" w:cs="Times New Roman"/>
                <w:b/>
                <w:bCs/>
                <w:sz w:val="20"/>
                <w:szCs w:val="20"/>
                <w:lang w:eastAsia="es-AR"/>
              </w:rPr>
            </w:pPr>
            <w:r>
              <w:rPr>
                <w:noProof/>
              </w:rPr>
              <w:drawing>
                <wp:anchor distT="0" distB="0" distL="114300" distR="114300" simplePos="0" relativeHeight="251659264" behindDoc="0" locked="0" layoutInCell="1" allowOverlap="1" wp14:anchorId="0CF4A2C4" wp14:editId="50BA1C89">
                  <wp:simplePos x="914400" y="742950"/>
                  <wp:positionH relativeFrom="margin">
                    <wp:align>left</wp:align>
                  </wp:positionH>
                  <wp:positionV relativeFrom="margin">
                    <wp:align>top</wp:align>
                  </wp:positionV>
                  <wp:extent cx="2581275" cy="46606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p_nombre_n.png"/>
                          <pic:cNvPicPr/>
                        </pic:nvPicPr>
                        <pic:blipFill>
                          <a:blip r:embed="rId6">
                            <a:extLst>
                              <a:ext uri="{28A0092B-C50C-407E-A947-70E740481C1C}">
                                <a14:useLocalDpi xmlns:a14="http://schemas.microsoft.com/office/drawing/2010/main" val="0"/>
                              </a:ext>
                            </a:extLst>
                          </a:blip>
                          <a:stretch>
                            <a:fillRect/>
                          </a:stretch>
                        </pic:blipFill>
                        <pic:spPr>
                          <a:xfrm>
                            <a:off x="0" y="0"/>
                            <a:ext cx="2581275" cy="466063"/>
                          </a:xfrm>
                          <a:prstGeom prst="rect">
                            <a:avLst/>
                          </a:prstGeom>
                        </pic:spPr>
                      </pic:pic>
                    </a:graphicData>
                  </a:graphic>
                </wp:anchor>
              </w:drawing>
            </w:r>
            <w:r>
              <w:rPr>
                <w:rFonts w:ascii="Verdana" w:eastAsia="Times New Roman" w:hAnsi="Verdana" w:cs="Times New Roman"/>
                <w:b/>
                <w:bCs/>
                <w:noProof/>
                <w:sz w:val="20"/>
                <w:szCs w:val="20"/>
                <w:lang w:eastAsia="es-AR"/>
              </w:rPr>
              <w:drawing>
                <wp:anchor distT="0" distB="0" distL="114300" distR="114300" simplePos="0" relativeHeight="251658240" behindDoc="0" locked="0" layoutInCell="1" allowOverlap="1" wp14:anchorId="154931A1" wp14:editId="3401B1D3">
                  <wp:simplePos x="3495675" y="266700"/>
                  <wp:positionH relativeFrom="margin">
                    <wp:align>right</wp:align>
                  </wp:positionH>
                  <wp:positionV relativeFrom="margin">
                    <wp:align>top</wp:align>
                  </wp:positionV>
                  <wp:extent cx="1485900" cy="47498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_paises.png"/>
                          <pic:cNvPicPr/>
                        </pic:nvPicPr>
                        <pic:blipFill>
                          <a:blip r:embed="rId7">
                            <a:extLst>
                              <a:ext uri="{28A0092B-C50C-407E-A947-70E740481C1C}">
                                <a14:useLocalDpi xmlns:a14="http://schemas.microsoft.com/office/drawing/2010/main" val="0"/>
                              </a:ext>
                            </a:extLst>
                          </a:blip>
                          <a:stretch>
                            <a:fillRect/>
                          </a:stretch>
                        </pic:blipFill>
                        <pic:spPr>
                          <a:xfrm>
                            <a:off x="0" y="0"/>
                            <a:ext cx="1485900" cy="474980"/>
                          </a:xfrm>
                          <a:prstGeom prst="rect">
                            <a:avLst/>
                          </a:prstGeom>
                        </pic:spPr>
                      </pic:pic>
                    </a:graphicData>
                  </a:graphic>
                </wp:anchor>
              </w:drawing>
            </w:r>
          </w:p>
          <w:p w14:paraId="4AD7E47D" w14:textId="77777777" w:rsidR="00011EC6" w:rsidRPr="00B5741C" w:rsidRDefault="00B5741C" w:rsidP="00B5741C">
            <w:pPr>
              <w:spacing w:before="100" w:beforeAutospacing="1" w:after="100" w:afterAutospacing="1" w:line="240" w:lineRule="auto"/>
              <w:jc w:val="center"/>
              <w:rPr>
                <w:rFonts w:ascii="Times New Roman" w:eastAsia="Times New Roman" w:hAnsi="Times New Roman" w:cs="Times New Roman"/>
                <w:sz w:val="24"/>
                <w:szCs w:val="24"/>
                <w:lang w:eastAsia="es-AR"/>
              </w:rPr>
            </w:pPr>
            <w:r>
              <w:rPr>
                <w:rFonts w:ascii="Verdana" w:eastAsia="Times New Roman" w:hAnsi="Verdana" w:cs="Times New Roman"/>
                <w:b/>
                <w:bCs/>
                <w:sz w:val="20"/>
                <w:szCs w:val="20"/>
                <w:lang w:eastAsia="es-AR"/>
              </w:rPr>
              <w:br/>
            </w:r>
          </w:p>
          <w:tbl>
            <w:tblPr>
              <w:tblW w:w="0" w:type="auto"/>
              <w:tblCellMar>
                <w:left w:w="0" w:type="dxa"/>
                <w:right w:w="0" w:type="dxa"/>
              </w:tblCellMar>
              <w:tblLook w:val="04A0" w:firstRow="1" w:lastRow="0" w:firstColumn="1" w:lastColumn="0" w:noHBand="0" w:noVBand="1"/>
            </w:tblPr>
            <w:tblGrid>
              <w:gridCol w:w="91"/>
              <w:gridCol w:w="88"/>
              <w:gridCol w:w="87"/>
              <w:gridCol w:w="4736"/>
              <w:gridCol w:w="4279"/>
              <w:gridCol w:w="79"/>
            </w:tblGrid>
            <w:tr w:rsidR="00011EC6" w:rsidRPr="00011EC6" w14:paraId="66F12007" w14:textId="77777777" w:rsidTr="00011EC6">
              <w:tc>
                <w:tcPr>
                  <w:tcW w:w="0" w:type="auto"/>
                  <w:gridSpan w:val="6"/>
                  <w:tcBorders>
                    <w:top w:val="nil"/>
                    <w:left w:val="nil"/>
                    <w:bottom w:val="nil"/>
                    <w:right w:val="nil"/>
                  </w:tcBorders>
                  <w:vAlign w:val="center"/>
                  <w:hideMark/>
                </w:tcPr>
                <w:p w14:paraId="57655EC2" w14:textId="343281D7" w:rsidR="00011EC6" w:rsidRPr="00011EC6" w:rsidRDefault="00011EC6" w:rsidP="00011EC6">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011EC6">
                    <w:rPr>
                      <w:rFonts w:ascii="Verdana" w:eastAsia="Times New Roman" w:hAnsi="Verdana" w:cs="Times New Roman"/>
                      <w:b/>
                      <w:bCs/>
                      <w:sz w:val="20"/>
                      <w:szCs w:val="20"/>
                      <w:lang w:eastAsia="es-AR"/>
                    </w:rPr>
                    <w:t>Convenio sobre Privilegios e Inmunidades entre la</w:t>
                  </w:r>
                  <w:r w:rsidRPr="00011EC6">
                    <w:rPr>
                      <w:rFonts w:ascii="Verdana" w:eastAsia="Times New Roman" w:hAnsi="Verdana" w:cs="Times New Roman"/>
                      <w:b/>
                      <w:bCs/>
                      <w:sz w:val="20"/>
                      <w:szCs w:val="20"/>
                      <w:lang w:eastAsia="es-AR"/>
                    </w:rPr>
                    <w:br/>
                    <w:t>Comisión Administradora del Río de la Plata y el Gobierno</w:t>
                  </w:r>
                  <w:r w:rsidRPr="00011EC6">
                    <w:rPr>
                      <w:rFonts w:ascii="Verdana" w:eastAsia="Times New Roman" w:hAnsi="Verdana" w:cs="Times New Roman"/>
                      <w:b/>
                      <w:bCs/>
                      <w:sz w:val="20"/>
                      <w:szCs w:val="20"/>
                      <w:lang w:eastAsia="es-AR"/>
                    </w:rPr>
                    <w:br/>
                    <w:t xml:space="preserve">de la </w:t>
                  </w:r>
                  <w:r w:rsidRPr="00011EC6">
                    <w:rPr>
                      <w:rFonts w:ascii="Verdana" w:eastAsia="Times New Roman" w:hAnsi="Verdana" w:cs="Times New Roman"/>
                      <w:b/>
                      <w:bCs/>
                      <w:sz w:val="20"/>
                      <w:szCs w:val="20"/>
                      <w:lang w:eastAsia="es-AR"/>
                    </w:rPr>
                    <w:t>República</w:t>
                  </w:r>
                  <w:bookmarkStart w:id="0" w:name="_GoBack"/>
                  <w:bookmarkEnd w:id="0"/>
                  <w:r w:rsidRPr="00011EC6">
                    <w:rPr>
                      <w:rFonts w:ascii="Verdana" w:eastAsia="Times New Roman" w:hAnsi="Verdana" w:cs="Times New Roman"/>
                      <w:b/>
                      <w:bCs/>
                      <w:sz w:val="20"/>
                      <w:szCs w:val="20"/>
                      <w:lang w:eastAsia="es-AR"/>
                    </w:rPr>
                    <w:t xml:space="preserve"> Oriental del Uruguay</w:t>
                  </w:r>
                </w:p>
              </w:tc>
            </w:tr>
            <w:tr w:rsidR="00011EC6" w:rsidRPr="00011EC6" w14:paraId="37666D77" w14:textId="77777777" w:rsidTr="00011EC6">
              <w:trPr>
                <w:trHeight w:val="450"/>
              </w:trPr>
              <w:tc>
                <w:tcPr>
                  <w:tcW w:w="0" w:type="auto"/>
                  <w:gridSpan w:val="6"/>
                  <w:tcBorders>
                    <w:top w:val="nil"/>
                    <w:left w:val="nil"/>
                    <w:bottom w:val="nil"/>
                    <w:right w:val="nil"/>
                  </w:tcBorders>
                  <w:vAlign w:val="center"/>
                  <w:hideMark/>
                </w:tcPr>
                <w:p w14:paraId="4B66876E"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711CCE5A" w14:textId="77777777" w:rsidTr="00011EC6">
              <w:tc>
                <w:tcPr>
                  <w:tcW w:w="0" w:type="auto"/>
                  <w:gridSpan w:val="6"/>
                  <w:tcBorders>
                    <w:top w:val="nil"/>
                    <w:left w:val="nil"/>
                    <w:bottom w:val="nil"/>
                    <w:right w:val="nil"/>
                  </w:tcBorders>
                  <w:vAlign w:val="center"/>
                  <w:hideMark/>
                </w:tcPr>
                <w:p w14:paraId="6F823449" w14:textId="77777777" w:rsidR="00011EC6" w:rsidRPr="00011EC6" w:rsidRDefault="00011EC6" w:rsidP="00011EC6">
                  <w:pPr>
                    <w:spacing w:before="100" w:beforeAutospacing="1" w:after="100" w:afterAutospacing="1"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La Comisión Administradora del Río de la Plata y el Gobierno de la República Oriental del Uruguay,</w:t>
                  </w:r>
                </w:p>
              </w:tc>
            </w:tr>
            <w:tr w:rsidR="00011EC6" w:rsidRPr="00011EC6" w14:paraId="242FBE3D" w14:textId="77777777" w:rsidTr="00011EC6">
              <w:tc>
                <w:tcPr>
                  <w:tcW w:w="0" w:type="auto"/>
                  <w:gridSpan w:val="6"/>
                  <w:tcBorders>
                    <w:top w:val="nil"/>
                    <w:left w:val="nil"/>
                    <w:bottom w:val="nil"/>
                    <w:right w:val="nil"/>
                  </w:tcBorders>
                  <w:vAlign w:val="center"/>
                  <w:hideMark/>
                </w:tcPr>
                <w:p w14:paraId="79253A05"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1F8ED08A" w14:textId="77777777" w:rsidTr="00011EC6">
              <w:tc>
                <w:tcPr>
                  <w:tcW w:w="0" w:type="auto"/>
                  <w:gridSpan w:val="6"/>
                  <w:tcBorders>
                    <w:top w:val="nil"/>
                    <w:left w:val="nil"/>
                    <w:bottom w:val="nil"/>
                    <w:right w:val="nil"/>
                  </w:tcBorders>
                  <w:vAlign w:val="center"/>
                  <w:hideMark/>
                </w:tcPr>
                <w:p w14:paraId="56A1FDB4"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Considerando</w:t>
                  </w:r>
                </w:p>
              </w:tc>
            </w:tr>
            <w:tr w:rsidR="00011EC6" w:rsidRPr="00011EC6" w14:paraId="516CFE91" w14:textId="77777777" w:rsidTr="00011EC6">
              <w:tc>
                <w:tcPr>
                  <w:tcW w:w="0" w:type="auto"/>
                  <w:gridSpan w:val="6"/>
                  <w:tcBorders>
                    <w:top w:val="nil"/>
                    <w:left w:val="nil"/>
                    <w:bottom w:val="nil"/>
                    <w:right w:val="nil"/>
                  </w:tcBorders>
                  <w:vAlign w:val="center"/>
                  <w:hideMark/>
                </w:tcPr>
                <w:p w14:paraId="44E2F20F"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02BBB4DE" w14:textId="77777777" w:rsidTr="00011EC6">
              <w:tc>
                <w:tcPr>
                  <w:tcW w:w="0" w:type="auto"/>
                  <w:gridSpan w:val="6"/>
                  <w:tcBorders>
                    <w:top w:val="nil"/>
                    <w:left w:val="nil"/>
                    <w:bottom w:val="nil"/>
                    <w:right w:val="nil"/>
                  </w:tcBorders>
                  <w:vAlign w:val="center"/>
                  <w:hideMark/>
                </w:tcPr>
                <w:p w14:paraId="5D6EE7B3" w14:textId="77777777" w:rsidR="00011EC6" w:rsidRPr="00011EC6" w:rsidRDefault="00011EC6" w:rsidP="00011EC6">
                  <w:pPr>
                    <w:spacing w:before="100" w:beforeAutospacing="1" w:after="100" w:afterAutospacing="1"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Que por el Artículo 59 del Tratado del Río de la Plata y su Frente Marítimo que entrara en vigor el 12 de febrero de 1994, los Gobiernos de la República Argentina</w:t>
                  </w:r>
                  <w:r w:rsidRPr="00011EC6">
                    <w:rPr>
                      <w:rFonts w:ascii="Verdana" w:eastAsia="Times New Roman" w:hAnsi="Verdana" w:cs="Times New Roman"/>
                      <w:b/>
                      <w:bCs/>
                      <w:sz w:val="20"/>
                      <w:szCs w:val="20"/>
                      <w:lang w:val="es-ES_tradnl" w:eastAsia="es-AR"/>
                    </w:rPr>
                    <w:t> </w:t>
                  </w:r>
                  <w:r w:rsidRPr="00011EC6">
                    <w:rPr>
                      <w:rFonts w:ascii="Verdana" w:eastAsia="Times New Roman" w:hAnsi="Verdana" w:cs="Times New Roman"/>
                      <w:sz w:val="20"/>
                      <w:szCs w:val="20"/>
                      <w:lang w:val="es-ES_tradnl" w:eastAsia="es-AR"/>
                    </w:rPr>
                    <w:t>y de la República Oriental del Uruguay constituyeron la Comisión Administradora el Río de la Plata;</w:t>
                  </w:r>
                </w:p>
              </w:tc>
            </w:tr>
            <w:tr w:rsidR="00011EC6" w:rsidRPr="00011EC6" w14:paraId="5351C3DE" w14:textId="77777777" w:rsidTr="00011EC6">
              <w:tc>
                <w:tcPr>
                  <w:tcW w:w="0" w:type="auto"/>
                  <w:gridSpan w:val="6"/>
                  <w:tcBorders>
                    <w:top w:val="nil"/>
                    <w:left w:val="nil"/>
                    <w:bottom w:val="nil"/>
                    <w:right w:val="nil"/>
                  </w:tcBorders>
                  <w:vAlign w:val="center"/>
                  <w:hideMark/>
                </w:tcPr>
                <w:p w14:paraId="76165F45"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18F088E9" w14:textId="77777777" w:rsidTr="00011EC6">
              <w:tc>
                <w:tcPr>
                  <w:tcW w:w="0" w:type="auto"/>
                  <w:gridSpan w:val="6"/>
                  <w:tcBorders>
                    <w:top w:val="nil"/>
                    <w:left w:val="nil"/>
                    <w:bottom w:val="nil"/>
                    <w:right w:val="nil"/>
                  </w:tcBorders>
                  <w:vAlign w:val="center"/>
                  <w:hideMark/>
                </w:tcPr>
                <w:p w14:paraId="02D3F87D" w14:textId="77777777" w:rsidR="00011EC6" w:rsidRPr="00011EC6" w:rsidRDefault="00011EC6" w:rsidP="00011EC6">
                  <w:pPr>
                    <w:spacing w:before="100" w:beforeAutospacing="1" w:after="100" w:afterAutospacing="1"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xml:space="preserve">Que en cumplimiento de lo dispuesto en el Artículo 62 de dicho Tratado las mismas Partes acordaron, por medio de Notas </w:t>
                  </w:r>
                  <w:proofErr w:type="spellStart"/>
                  <w:r w:rsidRPr="00011EC6">
                    <w:rPr>
                      <w:rFonts w:ascii="Verdana" w:eastAsia="Times New Roman" w:hAnsi="Verdana" w:cs="Times New Roman"/>
                      <w:sz w:val="20"/>
                      <w:szCs w:val="20"/>
                      <w:lang w:val="es-ES_tradnl" w:eastAsia="es-AR"/>
                    </w:rPr>
                    <w:t>Reversales</w:t>
                  </w:r>
                  <w:proofErr w:type="spellEnd"/>
                  <w:r w:rsidRPr="00011EC6">
                    <w:rPr>
                      <w:rFonts w:ascii="Verdana" w:eastAsia="Times New Roman" w:hAnsi="Verdana" w:cs="Times New Roman"/>
                      <w:sz w:val="20"/>
                      <w:szCs w:val="20"/>
                      <w:lang w:val="es-ES_tradnl" w:eastAsia="es-AR"/>
                    </w:rPr>
                    <w:t xml:space="preserve"> de fecha 15 de julio de 1974, el Estatuto de la Comisión Administradora del Río de la Plata;</w:t>
                  </w:r>
                </w:p>
              </w:tc>
            </w:tr>
            <w:tr w:rsidR="00011EC6" w:rsidRPr="00011EC6" w14:paraId="320E4E28" w14:textId="77777777" w:rsidTr="00011EC6">
              <w:tc>
                <w:tcPr>
                  <w:tcW w:w="0" w:type="auto"/>
                  <w:gridSpan w:val="6"/>
                  <w:tcBorders>
                    <w:top w:val="nil"/>
                    <w:left w:val="nil"/>
                    <w:bottom w:val="nil"/>
                    <w:right w:val="nil"/>
                  </w:tcBorders>
                  <w:vAlign w:val="center"/>
                  <w:hideMark/>
                </w:tcPr>
                <w:p w14:paraId="5EC120A5"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4A3F766B" w14:textId="77777777" w:rsidTr="00011EC6">
              <w:tc>
                <w:tcPr>
                  <w:tcW w:w="0" w:type="auto"/>
                  <w:gridSpan w:val="6"/>
                  <w:tcBorders>
                    <w:top w:val="nil"/>
                    <w:left w:val="nil"/>
                    <w:bottom w:val="nil"/>
                    <w:right w:val="nil"/>
                  </w:tcBorders>
                  <w:vAlign w:val="center"/>
                  <w:hideMark/>
                </w:tcPr>
                <w:p w14:paraId="69D923CE" w14:textId="77777777" w:rsidR="00011EC6" w:rsidRPr="00011EC6" w:rsidRDefault="00011EC6" w:rsidP="00011EC6">
                  <w:pPr>
                    <w:spacing w:before="100" w:beforeAutospacing="1" w:after="100" w:afterAutospacing="1"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xml:space="preserve">Que el Artículo 22 del Estatuto de la Comisión Administradora del Río de la Plata prevé que la Comisión y su Personal, las Delegaciones, los </w:t>
                  </w:r>
                  <w:proofErr w:type="gramStart"/>
                  <w:r w:rsidRPr="00011EC6">
                    <w:rPr>
                      <w:rFonts w:ascii="Verdana" w:eastAsia="Times New Roman" w:hAnsi="Verdana" w:cs="Times New Roman"/>
                      <w:sz w:val="20"/>
                      <w:szCs w:val="20"/>
                      <w:lang w:val="es-ES_tradnl" w:eastAsia="es-AR"/>
                    </w:rPr>
                    <w:t>Delegados</w:t>
                  </w:r>
                  <w:proofErr w:type="gramEnd"/>
                  <w:r w:rsidRPr="00011EC6">
                    <w:rPr>
                      <w:rFonts w:ascii="Verdana" w:eastAsia="Times New Roman" w:hAnsi="Verdana" w:cs="Times New Roman"/>
                      <w:sz w:val="20"/>
                      <w:szCs w:val="20"/>
                      <w:lang w:val="es-ES_tradnl" w:eastAsia="es-AR"/>
                    </w:rPr>
                    <w:t xml:space="preserve"> y los Asesores gozarán de las inmunidades y privilegios diplomáticos necesarios para el ejercicio de sus funciones;</w:t>
                  </w:r>
                </w:p>
              </w:tc>
            </w:tr>
            <w:tr w:rsidR="00011EC6" w:rsidRPr="00011EC6" w14:paraId="6EEA2EDD" w14:textId="77777777" w:rsidTr="00011EC6">
              <w:tc>
                <w:tcPr>
                  <w:tcW w:w="0" w:type="auto"/>
                  <w:gridSpan w:val="6"/>
                  <w:tcBorders>
                    <w:top w:val="nil"/>
                    <w:left w:val="nil"/>
                    <w:bottom w:val="nil"/>
                    <w:right w:val="nil"/>
                  </w:tcBorders>
                  <w:vAlign w:val="center"/>
                  <w:hideMark/>
                </w:tcPr>
                <w:p w14:paraId="7FAEC5E0"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1CBBAD18" w14:textId="77777777" w:rsidTr="00011EC6">
              <w:tc>
                <w:tcPr>
                  <w:tcW w:w="0" w:type="auto"/>
                  <w:gridSpan w:val="6"/>
                  <w:tcBorders>
                    <w:top w:val="nil"/>
                    <w:left w:val="nil"/>
                    <w:bottom w:val="nil"/>
                    <w:right w:val="nil"/>
                  </w:tcBorders>
                  <w:vAlign w:val="center"/>
                  <w:hideMark/>
                </w:tcPr>
                <w:p w14:paraId="2914C44E" w14:textId="77777777" w:rsidR="00011EC6" w:rsidRPr="00011EC6" w:rsidRDefault="00011EC6" w:rsidP="00011EC6">
                  <w:pPr>
                    <w:spacing w:before="100" w:beforeAutospacing="1" w:after="100" w:afterAutospacing="1"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Que en virtud de lo establecido por los Artículos 64 del Tratado del Río de la Plata y su Frente Marítimo y 22 del Estatuto de la Comisión, el Gobierno de la República Oriental del Uruguay y la Comisión Administradora del Río de la Plata deberán celebrar un convenio conducente a precisar dichos privilegios e inmunidades.</w:t>
                  </w:r>
                </w:p>
              </w:tc>
            </w:tr>
            <w:tr w:rsidR="00011EC6" w:rsidRPr="00011EC6" w14:paraId="0E80C823" w14:textId="77777777" w:rsidTr="00011EC6">
              <w:tc>
                <w:tcPr>
                  <w:tcW w:w="0" w:type="auto"/>
                  <w:gridSpan w:val="6"/>
                  <w:tcBorders>
                    <w:top w:val="nil"/>
                    <w:left w:val="nil"/>
                    <w:bottom w:val="nil"/>
                    <w:right w:val="nil"/>
                  </w:tcBorders>
                  <w:vAlign w:val="center"/>
                  <w:hideMark/>
                </w:tcPr>
                <w:p w14:paraId="66EC3381"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4BFEDC4E" w14:textId="77777777" w:rsidTr="00011EC6">
              <w:tc>
                <w:tcPr>
                  <w:tcW w:w="0" w:type="auto"/>
                  <w:gridSpan w:val="6"/>
                  <w:tcBorders>
                    <w:top w:val="nil"/>
                    <w:left w:val="nil"/>
                    <w:bottom w:val="nil"/>
                    <w:right w:val="nil"/>
                  </w:tcBorders>
                  <w:vAlign w:val="center"/>
                  <w:hideMark/>
                </w:tcPr>
                <w:p w14:paraId="7D8AAC3F" w14:textId="77777777" w:rsidR="00011EC6" w:rsidRPr="00011EC6" w:rsidRDefault="00011EC6" w:rsidP="00011EC6">
                  <w:pPr>
                    <w:spacing w:before="100" w:beforeAutospacing="1" w:after="100" w:afterAutospacing="1"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RESUELVEN suscribir el presente Convenio y, a tal fin, designar sus plenipotenciarios a saber:</w:t>
                  </w:r>
                </w:p>
              </w:tc>
            </w:tr>
            <w:tr w:rsidR="00011EC6" w:rsidRPr="00011EC6" w14:paraId="0F95E74C" w14:textId="77777777" w:rsidTr="00011EC6">
              <w:tc>
                <w:tcPr>
                  <w:tcW w:w="0" w:type="auto"/>
                  <w:gridSpan w:val="6"/>
                  <w:tcBorders>
                    <w:top w:val="nil"/>
                    <w:left w:val="nil"/>
                    <w:bottom w:val="nil"/>
                    <w:right w:val="nil"/>
                  </w:tcBorders>
                  <w:vAlign w:val="center"/>
                  <w:hideMark/>
                </w:tcPr>
                <w:p w14:paraId="0B567A13"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49C7FD06" w14:textId="77777777" w:rsidTr="00011EC6">
              <w:tc>
                <w:tcPr>
                  <w:tcW w:w="0" w:type="auto"/>
                  <w:gridSpan w:val="6"/>
                  <w:tcBorders>
                    <w:top w:val="nil"/>
                    <w:left w:val="nil"/>
                    <w:bottom w:val="nil"/>
                    <w:right w:val="nil"/>
                  </w:tcBorders>
                  <w:vAlign w:val="center"/>
                  <w:hideMark/>
                </w:tcPr>
                <w:p w14:paraId="04D71186" w14:textId="77777777" w:rsidR="00011EC6" w:rsidRPr="00011EC6" w:rsidRDefault="00011EC6" w:rsidP="00011EC6">
                  <w:pPr>
                    <w:spacing w:before="100" w:beforeAutospacing="1" w:after="100" w:afterAutospacing="1"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xml:space="preserve">La Comisión Administradora del Río de la Plata, al señor </w:t>
                  </w:r>
                  <w:proofErr w:type="gramStart"/>
                  <w:r w:rsidRPr="00011EC6">
                    <w:rPr>
                      <w:rFonts w:ascii="Verdana" w:eastAsia="Times New Roman" w:hAnsi="Verdana" w:cs="Times New Roman"/>
                      <w:sz w:val="20"/>
                      <w:szCs w:val="20"/>
                      <w:lang w:val="es-ES_tradnl" w:eastAsia="es-AR"/>
                    </w:rPr>
                    <w:t>Presidente</w:t>
                  </w:r>
                  <w:proofErr w:type="gramEnd"/>
                  <w:r w:rsidRPr="00011EC6">
                    <w:rPr>
                      <w:rFonts w:ascii="Verdana" w:eastAsia="Times New Roman" w:hAnsi="Verdana" w:cs="Times New Roman"/>
                      <w:sz w:val="20"/>
                      <w:szCs w:val="20"/>
                      <w:lang w:val="es-ES_tradnl" w:eastAsia="es-AR"/>
                    </w:rPr>
                    <w:t>, Embajador D. Ernesto de la Guardia.</w:t>
                  </w:r>
                </w:p>
              </w:tc>
            </w:tr>
            <w:tr w:rsidR="00011EC6" w:rsidRPr="00011EC6" w14:paraId="4F8BFFCD" w14:textId="77777777" w:rsidTr="00011EC6">
              <w:tc>
                <w:tcPr>
                  <w:tcW w:w="0" w:type="auto"/>
                  <w:gridSpan w:val="6"/>
                  <w:tcBorders>
                    <w:top w:val="nil"/>
                    <w:left w:val="nil"/>
                    <w:bottom w:val="nil"/>
                    <w:right w:val="nil"/>
                  </w:tcBorders>
                  <w:vAlign w:val="center"/>
                  <w:hideMark/>
                </w:tcPr>
                <w:p w14:paraId="1842A3A0"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012EE21A" w14:textId="77777777" w:rsidTr="00011EC6">
              <w:tc>
                <w:tcPr>
                  <w:tcW w:w="0" w:type="auto"/>
                  <w:gridSpan w:val="6"/>
                  <w:tcBorders>
                    <w:top w:val="nil"/>
                    <w:left w:val="nil"/>
                    <w:bottom w:val="nil"/>
                    <w:right w:val="nil"/>
                  </w:tcBorders>
                  <w:vAlign w:val="center"/>
                  <w:hideMark/>
                </w:tcPr>
                <w:p w14:paraId="48E12AAC" w14:textId="77777777" w:rsidR="00011EC6" w:rsidRPr="00011EC6" w:rsidRDefault="00011EC6" w:rsidP="00011EC6">
                  <w:pPr>
                    <w:spacing w:before="100" w:beforeAutospacing="1" w:after="100" w:afterAutospacing="1"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xml:space="preserve">La República Oriental del Uruguay, al Embajador Dr. Didier </w:t>
                  </w:r>
                  <w:proofErr w:type="spellStart"/>
                  <w:r w:rsidRPr="00011EC6">
                    <w:rPr>
                      <w:rFonts w:ascii="Verdana" w:eastAsia="Times New Roman" w:hAnsi="Verdana" w:cs="Times New Roman"/>
                      <w:sz w:val="20"/>
                      <w:szCs w:val="20"/>
                      <w:lang w:val="es-ES_tradnl" w:eastAsia="es-AR"/>
                    </w:rPr>
                    <w:t>Opertti</w:t>
                  </w:r>
                  <w:proofErr w:type="spellEnd"/>
                  <w:r w:rsidRPr="00011EC6">
                    <w:rPr>
                      <w:rFonts w:ascii="Verdana" w:eastAsia="Times New Roman" w:hAnsi="Verdana" w:cs="Times New Roman"/>
                      <w:sz w:val="20"/>
                      <w:szCs w:val="20"/>
                      <w:lang w:val="es-ES_tradnl" w:eastAsia="es-AR"/>
                    </w:rPr>
                    <w:t>.</w:t>
                  </w:r>
                </w:p>
              </w:tc>
            </w:tr>
            <w:tr w:rsidR="00011EC6" w:rsidRPr="00011EC6" w14:paraId="10D54960" w14:textId="77777777" w:rsidTr="00011EC6">
              <w:tc>
                <w:tcPr>
                  <w:tcW w:w="0" w:type="auto"/>
                  <w:gridSpan w:val="6"/>
                  <w:tcBorders>
                    <w:top w:val="nil"/>
                    <w:left w:val="nil"/>
                    <w:bottom w:val="nil"/>
                    <w:right w:val="nil"/>
                  </w:tcBorders>
                  <w:vAlign w:val="center"/>
                  <w:hideMark/>
                </w:tcPr>
                <w:p w14:paraId="7EA4BC35"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1E629F70" w14:textId="77777777" w:rsidTr="00011EC6">
              <w:tc>
                <w:tcPr>
                  <w:tcW w:w="0" w:type="auto"/>
                  <w:gridSpan w:val="6"/>
                  <w:tcBorders>
                    <w:top w:val="nil"/>
                    <w:left w:val="nil"/>
                    <w:bottom w:val="nil"/>
                    <w:right w:val="nil"/>
                  </w:tcBorders>
                  <w:vAlign w:val="center"/>
                  <w:hideMark/>
                </w:tcPr>
                <w:p w14:paraId="616C9A26" w14:textId="77777777" w:rsidR="00011EC6" w:rsidRPr="00011EC6" w:rsidRDefault="00011EC6" w:rsidP="00011EC6">
                  <w:pPr>
                    <w:spacing w:before="100" w:beforeAutospacing="1" w:after="100" w:afterAutospacing="1"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Los cuales, después de haber canjeado sus respectivos Plenos Poderes que se hallaron en buena y debida forma, convinieron en los artículos siguientes:</w:t>
                  </w:r>
                </w:p>
              </w:tc>
            </w:tr>
            <w:tr w:rsidR="00011EC6" w:rsidRPr="00011EC6" w14:paraId="2513911E" w14:textId="77777777" w:rsidTr="00011EC6">
              <w:tc>
                <w:tcPr>
                  <w:tcW w:w="0" w:type="auto"/>
                  <w:gridSpan w:val="6"/>
                  <w:tcBorders>
                    <w:top w:val="nil"/>
                    <w:left w:val="nil"/>
                    <w:bottom w:val="nil"/>
                    <w:right w:val="nil"/>
                  </w:tcBorders>
                  <w:vAlign w:val="center"/>
                  <w:hideMark/>
                </w:tcPr>
                <w:p w14:paraId="488B5A49"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3BC5B0D3" w14:textId="77777777" w:rsidTr="00011EC6">
              <w:tc>
                <w:tcPr>
                  <w:tcW w:w="0" w:type="auto"/>
                  <w:gridSpan w:val="6"/>
                  <w:tcBorders>
                    <w:top w:val="nil"/>
                    <w:left w:val="nil"/>
                    <w:bottom w:val="nil"/>
                    <w:right w:val="nil"/>
                  </w:tcBorders>
                  <w:vAlign w:val="center"/>
                  <w:hideMark/>
                </w:tcPr>
                <w:p w14:paraId="7AB2E344"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1</w:t>
                  </w:r>
                </w:p>
              </w:tc>
            </w:tr>
            <w:tr w:rsidR="00011EC6" w:rsidRPr="00011EC6" w14:paraId="41D4A2C3" w14:textId="77777777" w:rsidTr="00011EC6">
              <w:tc>
                <w:tcPr>
                  <w:tcW w:w="0" w:type="auto"/>
                  <w:gridSpan w:val="6"/>
                  <w:tcBorders>
                    <w:top w:val="nil"/>
                    <w:left w:val="nil"/>
                    <w:bottom w:val="nil"/>
                    <w:right w:val="nil"/>
                  </w:tcBorders>
                  <w:vAlign w:val="center"/>
                  <w:hideMark/>
                </w:tcPr>
                <w:p w14:paraId="2A1D51B7"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3F9D786C" w14:textId="77777777" w:rsidTr="00011EC6">
              <w:tc>
                <w:tcPr>
                  <w:tcW w:w="0" w:type="auto"/>
                  <w:gridSpan w:val="6"/>
                  <w:tcBorders>
                    <w:top w:val="nil"/>
                    <w:left w:val="nil"/>
                    <w:bottom w:val="nil"/>
                    <w:right w:val="nil"/>
                  </w:tcBorders>
                  <w:vAlign w:val="center"/>
                  <w:hideMark/>
                </w:tcPr>
                <w:p w14:paraId="1574DF0B"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A los efectos del presente Convenio se entiende por:</w:t>
                  </w:r>
                </w:p>
              </w:tc>
            </w:tr>
            <w:tr w:rsidR="00011EC6" w:rsidRPr="00011EC6" w14:paraId="366A6D99" w14:textId="77777777" w:rsidTr="00011EC6">
              <w:tc>
                <w:tcPr>
                  <w:tcW w:w="0" w:type="auto"/>
                  <w:gridSpan w:val="3"/>
                  <w:tcBorders>
                    <w:top w:val="nil"/>
                    <w:left w:val="nil"/>
                    <w:bottom w:val="nil"/>
                    <w:right w:val="nil"/>
                  </w:tcBorders>
                  <w:vAlign w:val="center"/>
                  <w:hideMark/>
                </w:tcPr>
                <w:p w14:paraId="17218F65"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gridSpan w:val="3"/>
                  <w:tcBorders>
                    <w:top w:val="nil"/>
                    <w:left w:val="nil"/>
                    <w:bottom w:val="nil"/>
                    <w:right w:val="nil"/>
                  </w:tcBorders>
                  <w:vAlign w:val="center"/>
                  <w:hideMark/>
                </w:tcPr>
                <w:p w14:paraId="7D86C617"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77B2C390" w14:textId="77777777" w:rsidTr="00011EC6">
              <w:tc>
                <w:tcPr>
                  <w:tcW w:w="0" w:type="auto"/>
                  <w:gridSpan w:val="3"/>
                  <w:tcBorders>
                    <w:top w:val="nil"/>
                    <w:left w:val="nil"/>
                    <w:bottom w:val="nil"/>
                    <w:right w:val="nil"/>
                  </w:tcBorders>
                  <w:vAlign w:val="center"/>
                  <w:hideMark/>
                </w:tcPr>
                <w:p w14:paraId="2BFB4932"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eastAsia="es-AR"/>
                    </w:rPr>
                    <w:t>1</w:t>
                  </w:r>
                  <w:r w:rsidRPr="00011EC6">
                    <w:rPr>
                      <w:rFonts w:ascii="Verdana" w:eastAsia="Times New Roman" w:hAnsi="Verdana" w:cs="Times New Roman"/>
                      <w:sz w:val="20"/>
                      <w:szCs w:val="20"/>
                      <w:lang w:val="es-ES_tradnl" w:eastAsia="es-AR"/>
                    </w:rPr>
                    <w:t>)</w:t>
                  </w:r>
                </w:p>
              </w:tc>
              <w:tc>
                <w:tcPr>
                  <w:tcW w:w="0" w:type="auto"/>
                  <w:gridSpan w:val="3"/>
                  <w:tcBorders>
                    <w:top w:val="nil"/>
                    <w:left w:val="nil"/>
                    <w:bottom w:val="nil"/>
                    <w:right w:val="nil"/>
                  </w:tcBorders>
                  <w:vAlign w:val="center"/>
                  <w:hideMark/>
                </w:tcPr>
                <w:p w14:paraId="6233C8FF"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GOBIERNO, el Gobierno de la República Oriental del Uruguay.</w:t>
                  </w:r>
                </w:p>
              </w:tc>
            </w:tr>
            <w:tr w:rsidR="00011EC6" w:rsidRPr="00011EC6" w14:paraId="797C43BB" w14:textId="77777777" w:rsidTr="00011EC6">
              <w:tc>
                <w:tcPr>
                  <w:tcW w:w="0" w:type="auto"/>
                  <w:gridSpan w:val="3"/>
                  <w:tcBorders>
                    <w:top w:val="nil"/>
                    <w:left w:val="nil"/>
                    <w:bottom w:val="nil"/>
                    <w:right w:val="nil"/>
                  </w:tcBorders>
                  <w:vAlign w:val="center"/>
                  <w:hideMark/>
                </w:tcPr>
                <w:p w14:paraId="20055EDB"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gridSpan w:val="3"/>
                  <w:tcBorders>
                    <w:top w:val="nil"/>
                    <w:left w:val="nil"/>
                    <w:bottom w:val="nil"/>
                    <w:right w:val="nil"/>
                  </w:tcBorders>
                  <w:vAlign w:val="center"/>
                  <w:hideMark/>
                </w:tcPr>
                <w:p w14:paraId="0914AEA2"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56CFD1A0" w14:textId="77777777" w:rsidTr="00011EC6">
              <w:tc>
                <w:tcPr>
                  <w:tcW w:w="0" w:type="auto"/>
                  <w:gridSpan w:val="3"/>
                  <w:tcBorders>
                    <w:top w:val="nil"/>
                    <w:left w:val="nil"/>
                    <w:bottom w:val="nil"/>
                    <w:right w:val="nil"/>
                  </w:tcBorders>
                  <w:hideMark/>
                </w:tcPr>
                <w:p w14:paraId="2F3F56B2"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eastAsia="es-AR"/>
                    </w:rPr>
                    <w:t>2</w:t>
                  </w:r>
                  <w:r w:rsidRPr="00011EC6">
                    <w:rPr>
                      <w:rFonts w:ascii="Verdana" w:eastAsia="Times New Roman" w:hAnsi="Verdana" w:cs="Times New Roman"/>
                      <w:sz w:val="20"/>
                      <w:szCs w:val="20"/>
                      <w:lang w:val="es-ES_tradnl" w:eastAsia="es-AR"/>
                    </w:rPr>
                    <w:t>)</w:t>
                  </w:r>
                </w:p>
              </w:tc>
              <w:tc>
                <w:tcPr>
                  <w:tcW w:w="0" w:type="auto"/>
                  <w:gridSpan w:val="3"/>
                  <w:tcBorders>
                    <w:top w:val="nil"/>
                    <w:left w:val="nil"/>
                    <w:bottom w:val="nil"/>
                    <w:right w:val="nil"/>
                  </w:tcBorders>
                  <w:vAlign w:val="center"/>
                  <w:hideMark/>
                </w:tcPr>
                <w:p w14:paraId="2BEDA496"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COMISION, la Comisión Administradora del Río de la Plata, constituida por el Artículo 59 del Tratado del Río de la Plata y su Frente Marítimo.</w:t>
                  </w:r>
                </w:p>
              </w:tc>
            </w:tr>
            <w:tr w:rsidR="00011EC6" w:rsidRPr="00011EC6" w14:paraId="087B3FFA" w14:textId="77777777" w:rsidTr="00011EC6">
              <w:tc>
                <w:tcPr>
                  <w:tcW w:w="0" w:type="auto"/>
                  <w:gridSpan w:val="3"/>
                  <w:tcBorders>
                    <w:top w:val="nil"/>
                    <w:left w:val="nil"/>
                    <w:bottom w:val="nil"/>
                    <w:right w:val="nil"/>
                  </w:tcBorders>
                  <w:vAlign w:val="center"/>
                  <w:hideMark/>
                </w:tcPr>
                <w:p w14:paraId="7DA9DDBC"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w:t>
                  </w:r>
                </w:p>
              </w:tc>
              <w:tc>
                <w:tcPr>
                  <w:tcW w:w="0" w:type="auto"/>
                  <w:gridSpan w:val="3"/>
                  <w:tcBorders>
                    <w:top w:val="nil"/>
                    <w:left w:val="nil"/>
                    <w:bottom w:val="nil"/>
                    <w:right w:val="nil"/>
                  </w:tcBorders>
                  <w:vAlign w:val="center"/>
                  <w:hideMark/>
                </w:tcPr>
                <w:p w14:paraId="78AC63BD"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4A5E6431" w14:textId="77777777" w:rsidTr="00011EC6">
              <w:tc>
                <w:tcPr>
                  <w:tcW w:w="0" w:type="auto"/>
                  <w:gridSpan w:val="3"/>
                  <w:tcBorders>
                    <w:top w:val="nil"/>
                    <w:left w:val="nil"/>
                    <w:bottom w:val="nil"/>
                    <w:right w:val="nil"/>
                  </w:tcBorders>
                  <w:hideMark/>
                </w:tcPr>
                <w:p w14:paraId="7B52061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eastAsia="es-AR"/>
                    </w:rPr>
                    <w:t>3)</w:t>
                  </w:r>
                </w:p>
              </w:tc>
              <w:tc>
                <w:tcPr>
                  <w:tcW w:w="0" w:type="auto"/>
                  <w:gridSpan w:val="3"/>
                  <w:tcBorders>
                    <w:top w:val="nil"/>
                    <w:left w:val="nil"/>
                    <w:bottom w:val="nil"/>
                    <w:right w:val="nil"/>
                  </w:tcBorders>
                  <w:vAlign w:val="center"/>
                  <w:hideMark/>
                </w:tcPr>
                <w:p w14:paraId="14C0FAB3"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xml:space="preserve">DELEGACIONES, el grupo de </w:t>
                  </w:r>
                  <w:proofErr w:type="gramStart"/>
                  <w:r w:rsidRPr="00011EC6">
                    <w:rPr>
                      <w:rFonts w:ascii="Verdana" w:eastAsia="Times New Roman" w:hAnsi="Verdana" w:cs="Times New Roman"/>
                      <w:sz w:val="20"/>
                      <w:szCs w:val="20"/>
                      <w:lang w:val="es-ES_tradnl" w:eastAsia="es-AR"/>
                    </w:rPr>
                    <w:t>Delegados</w:t>
                  </w:r>
                  <w:proofErr w:type="gramEnd"/>
                  <w:r w:rsidRPr="00011EC6">
                    <w:rPr>
                      <w:rFonts w:ascii="Verdana" w:eastAsia="Times New Roman" w:hAnsi="Verdana" w:cs="Times New Roman"/>
                      <w:sz w:val="20"/>
                      <w:szCs w:val="20"/>
                      <w:lang w:val="es-ES_tradnl" w:eastAsia="es-AR"/>
                    </w:rPr>
                    <w:t xml:space="preserve"> designados por los respectivos Gobiernos para integrar la Comisión.</w:t>
                  </w:r>
                </w:p>
              </w:tc>
            </w:tr>
            <w:tr w:rsidR="00011EC6" w:rsidRPr="00011EC6" w14:paraId="7FFD9DBF" w14:textId="77777777" w:rsidTr="00011EC6">
              <w:tc>
                <w:tcPr>
                  <w:tcW w:w="0" w:type="auto"/>
                  <w:gridSpan w:val="3"/>
                  <w:tcBorders>
                    <w:top w:val="nil"/>
                    <w:left w:val="nil"/>
                    <w:bottom w:val="nil"/>
                    <w:right w:val="nil"/>
                  </w:tcBorders>
                  <w:vAlign w:val="center"/>
                  <w:hideMark/>
                </w:tcPr>
                <w:p w14:paraId="22368A5D"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w:t>
                  </w:r>
                </w:p>
              </w:tc>
              <w:tc>
                <w:tcPr>
                  <w:tcW w:w="0" w:type="auto"/>
                  <w:gridSpan w:val="3"/>
                  <w:tcBorders>
                    <w:top w:val="nil"/>
                    <w:left w:val="nil"/>
                    <w:bottom w:val="nil"/>
                    <w:right w:val="nil"/>
                  </w:tcBorders>
                  <w:vAlign w:val="center"/>
                  <w:hideMark/>
                </w:tcPr>
                <w:p w14:paraId="2166CE1B"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5E9F74CF" w14:textId="77777777" w:rsidTr="00011EC6">
              <w:tc>
                <w:tcPr>
                  <w:tcW w:w="0" w:type="auto"/>
                  <w:gridSpan w:val="3"/>
                  <w:tcBorders>
                    <w:top w:val="nil"/>
                    <w:left w:val="nil"/>
                    <w:bottom w:val="nil"/>
                    <w:right w:val="nil"/>
                  </w:tcBorders>
                  <w:vAlign w:val="center"/>
                  <w:hideMark/>
                </w:tcPr>
                <w:p w14:paraId="3F99B494"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lastRenderedPageBreak/>
                    <w:t>4)</w:t>
                  </w:r>
                </w:p>
              </w:tc>
              <w:tc>
                <w:tcPr>
                  <w:tcW w:w="0" w:type="auto"/>
                  <w:gridSpan w:val="3"/>
                  <w:tcBorders>
                    <w:top w:val="nil"/>
                    <w:left w:val="nil"/>
                    <w:bottom w:val="nil"/>
                    <w:right w:val="nil"/>
                  </w:tcBorders>
                  <w:vAlign w:val="center"/>
                  <w:hideMark/>
                </w:tcPr>
                <w:p w14:paraId="06B165E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xml:space="preserve">DELEGADOS, los </w:t>
                  </w:r>
                  <w:proofErr w:type="gramStart"/>
                  <w:r w:rsidRPr="00011EC6">
                    <w:rPr>
                      <w:rFonts w:ascii="Verdana" w:eastAsia="Times New Roman" w:hAnsi="Verdana" w:cs="Times New Roman"/>
                      <w:sz w:val="20"/>
                      <w:szCs w:val="20"/>
                      <w:lang w:val="es-ES_tradnl" w:eastAsia="es-AR"/>
                    </w:rPr>
                    <w:t>Delegados</w:t>
                  </w:r>
                  <w:proofErr w:type="gramEnd"/>
                  <w:r w:rsidRPr="00011EC6">
                    <w:rPr>
                      <w:rFonts w:ascii="Verdana" w:eastAsia="Times New Roman" w:hAnsi="Verdana" w:cs="Times New Roman"/>
                      <w:sz w:val="20"/>
                      <w:szCs w:val="20"/>
                      <w:lang w:val="es-ES_tradnl" w:eastAsia="es-AR"/>
                    </w:rPr>
                    <w:t xml:space="preserve"> nombrados por cada Parte.</w:t>
                  </w:r>
                </w:p>
              </w:tc>
            </w:tr>
            <w:tr w:rsidR="00011EC6" w:rsidRPr="00011EC6" w14:paraId="4A989532" w14:textId="77777777" w:rsidTr="00011EC6">
              <w:tc>
                <w:tcPr>
                  <w:tcW w:w="0" w:type="auto"/>
                  <w:gridSpan w:val="3"/>
                  <w:tcBorders>
                    <w:top w:val="nil"/>
                    <w:left w:val="nil"/>
                    <w:bottom w:val="nil"/>
                    <w:right w:val="nil"/>
                  </w:tcBorders>
                  <w:vAlign w:val="center"/>
                  <w:hideMark/>
                </w:tcPr>
                <w:p w14:paraId="265108E2"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w:t>
                  </w:r>
                </w:p>
              </w:tc>
              <w:tc>
                <w:tcPr>
                  <w:tcW w:w="0" w:type="auto"/>
                  <w:gridSpan w:val="3"/>
                  <w:tcBorders>
                    <w:top w:val="nil"/>
                    <w:left w:val="nil"/>
                    <w:bottom w:val="nil"/>
                    <w:right w:val="nil"/>
                  </w:tcBorders>
                  <w:vAlign w:val="center"/>
                  <w:hideMark/>
                </w:tcPr>
                <w:p w14:paraId="0DCE9E38"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7E8B7FF6" w14:textId="77777777" w:rsidTr="00011EC6">
              <w:tc>
                <w:tcPr>
                  <w:tcW w:w="0" w:type="auto"/>
                  <w:gridSpan w:val="3"/>
                  <w:tcBorders>
                    <w:top w:val="nil"/>
                    <w:left w:val="nil"/>
                    <w:bottom w:val="nil"/>
                    <w:right w:val="nil"/>
                  </w:tcBorders>
                  <w:hideMark/>
                </w:tcPr>
                <w:p w14:paraId="5AA08A9C"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eastAsia="es-AR"/>
                    </w:rPr>
                    <w:t>5</w:t>
                  </w:r>
                  <w:r w:rsidRPr="00011EC6">
                    <w:rPr>
                      <w:rFonts w:ascii="Verdana" w:eastAsia="Times New Roman" w:hAnsi="Verdana" w:cs="Times New Roman"/>
                      <w:sz w:val="20"/>
                      <w:szCs w:val="20"/>
                      <w:lang w:val="es-ES_tradnl" w:eastAsia="es-AR"/>
                    </w:rPr>
                    <w:t>)</w:t>
                  </w:r>
                </w:p>
              </w:tc>
              <w:tc>
                <w:tcPr>
                  <w:tcW w:w="0" w:type="auto"/>
                  <w:gridSpan w:val="3"/>
                  <w:tcBorders>
                    <w:top w:val="nil"/>
                    <w:left w:val="nil"/>
                    <w:bottom w:val="nil"/>
                    <w:right w:val="nil"/>
                  </w:tcBorders>
                  <w:vAlign w:val="center"/>
                  <w:hideMark/>
                </w:tcPr>
                <w:p w14:paraId="5BF26EA4"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ASESORES, las personas designadas por cada Gobierno para asistir a su respectiva Delegación con ese carácter.</w:t>
                  </w:r>
                </w:p>
              </w:tc>
            </w:tr>
            <w:tr w:rsidR="00011EC6" w:rsidRPr="00011EC6" w14:paraId="125901D1" w14:textId="77777777" w:rsidTr="00011EC6">
              <w:tc>
                <w:tcPr>
                  <w:tcW w:w="0" w:type="auto"/>
                  <w:gridSpan w:val="3"/>
                  <w:tcBorders>
                    <w:top w:val="nil"/>
                    <w:left w:val="nil"/>
                    <w:bottom w:val="nil"/>
                    <w:right w:val="nil"/>
                  </w:tcBorders>
                  <w:vAlign w:val="center"/>
                  <w:hideMark/>
                </w:tcPr>
                <w:p w14:paraId="48B90045"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w:t>
                  </w:r>
                </w:p>
              </w:tc>
              <w:tc>
                <w:tcPr>
                  <w:tcW w:w="0" w:type="auto"/>
                  <w:gridSpan w:val="3"/>
                  <w:tcBorders>
                    <w:top w:val="nil"/>
                    <w:left w:val="nil"/>
                    <w:bottom w:val="nil"/>
                    <w:right w:val="nil"/>
                  </w:tcBorders>
                  <w:vAlign w:val="center"/>
                  <w:hideMark/>
                </w:tcPr>
                <w:p w14:paraId="7C4C334D"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43DD53D8" w14:textId="77777777" w:rsidTr="00011EC6">
              <w:tc>
                <w:tcPr>
                  <w:tcW w:w="0" w:type="auto"/>
                  <w:gridSpan w:val="3"/>
                  <w:tcBorders>
                    <w:top w:val="nil"/>
                    <w:left w:val="nil"/>
                    <w:bottom w:val="nil"/>
                    <w:right w:val="nil"/>
                  </w:tcBorders>
                  <w:hideMark/>
                </w:tcPr>
                <w:p w14:paraId="7BA777AE"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eastAsia="es-AR"/>
                    </w:rPr>
                    <w:t>6</w:t>
                  </w:r>
                  <w:r w:rsidRPr="00011EC6">
                    <w:rPr>
                      <w:rFonts w:ascii="Verdana" w:eastAsia="Times New Roman" w:hAnsi="Verdana" w:cs="Times New Roman"/>
                      <w:sz w:val="20"/>
                      <w:szCs w:val="20"/>
                      <w:lang w:val="es-ES_tradnl" w:eastAsia="es-AR"/>
                    </w:rPr>
                    <w:t>)</w:t>
                  </w:r>
                </w:p>
              </w:tc>
              <w:tc>
                <w:tcPr>
                  <w:tcW w:w="0" w:type="auto"/>
                  <w:gridSpan w:val="3"/>
                  <w:tcBorders>
                    <w:top w:val="nil"/>
                    <w:left w:val="nil"/>
                    <w:bottom w:val="nil"/>
                    <w:right w:val="nil"/>
                  </w:tcBorders>
                  <w:vAlign w:val="center"/>
                  <w:hideMark/>
                </w:tcPr>
                <w:p w14:paraId="62A7365C"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xml:space="preserve">PERSONAL, las personas designadas por la Comisión, incluyendo los </w:t>
                  </w:r>
                  <w:proofErr w:type="gramStart"/>
                  <w:r w:rsidRPr="00011EC6">
                    <w:rPr>
                      <w:rFonts w:ascii="Verdana" w:eastAsia="Times New Roman" w:hAnsi="Verdana" w:cs="Times New Roman"/>
                      <w:sz w:val="20"/>
                      <w:szCs w:val="20"/>
                      <w:lang w:val="es-ES_tradnl" w:eastAsia="es-AR"/>
                    </w:rPr>
                    <w:t>Secretarios</w:t>
                  </w:r>
                  <w:proofErr w:type="gramEnd"/>
                  <w:r w:rsidRPr="00011EC6">
                    <w:rPr>
                      <w:rFonts w:ascii="Verdana" w:eastAsia="Times New Roman" w:hAnsi="Verdana" w:cs="Times New Roman"/>
                      <w:sz w:val="20"/>
                      <w:szCs w:val="20"/>
                      <w:lang w:val="es-ES_tradnl" w:eastAsia="es-AR"/>
                    </w:rPr>
                    <w:t xml:space="preserve"> previstos en los Artículos 16 y 18 del Estatuto de la Comisión.</w:t>
                  </w:r>
                </w:p>
              </w:tc>
            </w:tr>
            <w:tr w:rsidR="00011EC6" w:rsidRPr="00011EC6" w14:paraId="24A28C32" w14:textId="77777777" w:rsidTr="00011EC6">
              <w:tc>
                <w:tcPr>
                  <w:tcW w:w="0" w:type="auto"/>
                  <w:gridSpan w:val="3"/>
                  <w:tcBorders>
                    <w:top w:val="nil"/>
                    <w:left w:val="nil"/>
                    <w:bottom w:val="nil"/>
                    <w:right w:val="nil"/>
                  </w:tcBorders>
                  <w:vAlign w:val="center"/>
                  <w:hideMark/>
                </w:tcPr>
                <w:p w14:paraId="1CE658F1"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w:t>
                  </w:r>
                </w:p>
              </w:tc>
              <w:tc>
                <w:tcPr>
                  <w:tcW w:w="0" w:type="auto"/>
                  <w:gridSpan w:val="3"/>
                  <w:tcBorders>
                    <w:top w:val="nil"/>
                    <w:left w:val="nil"/>
                    <w:bottom w:val="nil"/>
                    <w:right w:val="nil"/>
                  </w:tcBorders>
                  <w:vAlign w:val="center"/>
                  <w:hideMark/>
                </w:tcPr>
                <w:p w14:paraId="4BEED65D"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195DFE19" w14:textId="77777777" w:rsidTr="00011EC6">
              <w:tc>
                <w:tcPr>
                  <w:tcW w:w="0" w:type="auto"/>
                  <w:gridSpan w:val="3"/>
                  <w:tcBorders>
                    <w:top w:val="nil"/>
                    <w:left w:val="nil"/>
                    <w:bottom w:val="nil"/>
                    <w:right w:val="nil"/>
                  </w:tcBorders>
                  <w:hideMark/>
                </w:tcPr>
                <w:p w14:paraId="0AE92EE9"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eastAsia="es-AR"/>
                    </w:rPr>
                    <w:t>7</w:t>
                  </w:r>
                  <w:r w:rsidRPr="00011EC6">
                    <w:rPr>
                      <w:rFonts w:ascii="Verdana" w:eastAsia="Times New Roman" w:hAnsi="Verdana" w:cs="Times New Roman"/>
                      <w:sz w:val="20"/>
                      <w:szCs w:val="20"/>
                      <w:lang w:val="es-ES_tradnl" w:eastAsia="es-AR"/>
                    </w:rPr>
                    <w:t>)</w:t>
                  </w:r>
                </w:p>
              </w:tc>
              <w:tc>
                <w:tcPr>
                  <w:tcW w:w="0" w:type="auto"/>
                  <w:gridSpan w:val="3"/>
                  <w:tcBorders>
                    <w:top w:val="nil"/>
                    <w:left w:val="nil"/>
                    <w:bottom w:val="nil"/>
                    <w:right w:val="nil"/>
                  </w:tcBorders>
                  <w:vAlign w:val="center"/>
                  <w:hideMark/>
                </w:tcPr>
                <w:p w14:paraId="2EB964D5"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LOCALES DE LA COMISION, los edificios o partes de edificios y el territorio accesorio a los mismos que, cualquiera sea su propietario, se utilicen para los fines de la Comisión.</w:t>
                  </w:r>
                </w:p>
              </w:tc>
            </w:tr>
            <w:tr w:rsidR="00011EC6" w:rsidRPr="00011EC6" w14:paraId="17F6104C" w14:textId="77777777" w:rsidTr="00011EC6">
              <w:tc>
                <w:tcPr>
                  <w:tcW w:w="0" w:type="auto"/>
                  <w:gridSpan w:val="3"/>
                  <w:tcBorders>
                    <w:top w:val="nil"/>
                    <w:left w:val="nil"/>
                    <w:bottom w:val="nil"/>
                    <w:right w:val="nil"/>
                  </w:tcBorders>
                  <w:vAlign w:val="center"/>
                  <w:hideMark/>
                </w:tcPr>
                <w:p w14:paraId="45E9B9D5"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gridSpan w:val="3"/>
                  <w:tcBorders>
                    <w:top w:val="nil"/>
                    <w:left w:val="nil"/>
                    <w:bottom w:val="nil"/>
                    <w:right w:val="nil"/>
                  </w:tcBorders>
                  <w:vAlign w:val="center"/>
                  <w:hideMark/>
                </w:tcPr>
                <w:p w14:paraId="328AF56C"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6F73D1B7" w14:textId="77777777" w:rsidTr="00011EC6">
              <w:tc>
                <w:tcPr>
                  <w:tcW w:w="0" w:type="auto"/>
                  <w:gridSpan w:val="6"/>
                  <w:tcBorders>
                    <w:top w:val="nil"/>
                    <w:left w:val="nil"/>
                    <w:bottom w:val="nil"/>
                    <w:right w:val="nil"/>
                  </w:tcBorders>
                  <w:vAlign w:val="center"/>
                  <w:hideMark/>
                </w:tcPr>
                <w:p w14:paraId="55DBE1D7"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2</w:t>
                  </w:r>
                </w:p>
              </w:tc>
            </w:tr>
            <w:tr w:rsidR="00011EC6" w:rsidRPr="00011EC6" w14:paraId="684600E9" w14:textId="77777777" w:rsidTr="00011EC6">
              <w:tc>
                <w:tcPr>
                  <w:tcW w:w="0" w:type="auto"/>
                  <w:gridSpan w:val="6"/>
                  <w:tcBorders>
                    <w:top w:val="nil"/>
                    <w:left w:val="nil"/>
                    <w:bottom w:val="nil"/>
                    <w:right w:val="nil"/>
                  </w:tcBorders>
                  <w:vAlign w:val="center"/>
                  <w:hideMark/>
                </w:tcPr>
                <w:p w14:paraId="494146CD"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20E92AD0" w14:textId="77777777" w:rsidTr="00011EC6">
              <w:tc>
                <w:tcPr>
                  <w:tcW w:w="0" w:type="auto"/>
                  <w:gridSpan w:val="6"/>
                  <w:tcBorders>
                    <w:top w:val="nil"/>
                    <w:left w:val="nil"/>
                    <w:bottom w:val="nil"/>
                    <w:right w:val="nil"/>
                  </w:tcBorders>
                  <w:vAlign w:val="center"/>
                  <w:hideMark/>
                </w:tcPr>
                <w:p w14:paraId="609DCDB3"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La Comisión goza de personería jurídica en el territorio de la República Oriental del Uruguay y tendrá capacidad legal para contratar, adquirir y disponer a cualquier título bienes, muebles e inmuebles, entablar procedimientos administrativos o judiciales, así como ejecutar todos los actos o negocios relacionados con el cumplimiento de sus funciones.</w:t>
                  </w:r>
                </w:p>
              </w:tc>
            </w:tr>
            <w:tr w:rsidR="00011EC6" w:rsidRPr="00011EC6" w14:paraId="52A17AF6" w14:textId="77777777" w:rsidTr="00011EC6">
              <w:tc>
                <w:tcPr>
                  <w:tcW w:w="0" w:type="auto"/>
                  <w:gridSpan w:val="6"/>
                  <w:tcBorders>
                    <w:top w:val="nil"/>
                    <w:left w:val="nil"/>
                    <w:bottom w:val="nil"/>
                    <w:right w:val="nil"/>
                  </w:tcBorders>
                  <w:vAlign w:val="center"/>
                  <w:hideMark/>
                </w:tcPr>
                <w:p w14:paraId="2C1C3EC9"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7D20114A" w14:textId="77777777" w:rsidTr="00011EC6">
              <w:tc>
                <w:tcPr>
                  <w:tcW w:w="0" w:type="auto"/>
                  <w:gridSpan w:val="6"/>
                  <w:tcBorders>
                    <w:top w:val="nil"/>
                    <w:left w:val="nil"/>
                    <w:bottom w:val="nil"/>
                    <w:right w:val="nil"/>
                  </w:tcBorders>
                  <w:vAlign w:val="center"/>
                  <w:hideMark/>
                </w:tcPr>
                <w:p w14:paraId="17F71652"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3</w:t>
                  </w:r>
                </w:p>
              </w:tc>
            </w:tr>
            <w:tr w:rsidR="00011EC6" w:rsidRPr="00011EC6" w14:paraId="210BA51F" w14:textId="77777777" w:rsidTr="00011EC6">
              <w:tc>
                <w:tcPr>
                  <w:tcW w:w="0" w:type="auto"/>
                  <w:gridSpan w:val="6"/>
                  <w:tcBorders>
                    <w:top w:val="nil"/>
                    <w:left w:val="nil"/>
                    <w:bottom w:val="nil"/>
                    <w:right w:val="nil"/>
                  </w:tcBorders>
                  <w:vAlign w:val="center"/>
                  <w:hideMark/>
                </w:tcPr>
                <w:p w14:paraId="52444B5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62265973" w14:textId="77777777" w:rsidTr="00011EC6">
              <w:tc>
                <w:tcPr>
                  <w:tcW w:w="0" w:type="auto"/>
                  <w:gridSpan w:val="3"/>
                  <w:tcBorders>
                    <w:top w:val="nil"/>
                    <w:left w:val="nil"/>
                    <w:bottom w:val="nil"/>
                    <w:right w:val="nil"/>
                  </w:tcBorders>
                  <w:hideMark/>
                </w:tcPr>
                <w:p w14:paraId="56CA5F8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eastAsia="es-AR"/>
                    </w:rPr>
                    <w:t>1</w:t>
                  </w:r>
                  <w:r w:rsidRPr="00011EC6">
                    <w:rPr>
                      <w:rFonts w:ascii="Verdana" w:eastAsia="Times New Roman" w:hAnsi="Verdana" w:cs="Times New Roman"/>
                      <w:sz w:val="20"/>
                      <w:szCs w:val="20"/>
                      <w:lang w:val="es-ES_tradnl" w:eastAsia="es-AR"/>
                    </w:rPr>
                    <w:t>)</w:t>
                  </w:r>
                </w:p>
              </w:tc>
              <w:tc>
                <w:tcPr>
                  <w:tcW w:w="0" w:type="auto"/>
                  <w:gridSpan w:val="3"/>
                  <w:tcBorders>
                    <w:top w:val="nil"/>
                    <w:left w:val="nil"/>
                    <w:bottom w:val="nil"/>
                    <w:right w:val="nil"/>
                  </w:tcBorders>
                  <w:vAlign w:val="center"/>
                  <w:hideMark/>
                </w:tcPr>
                <w:p w14:paraId="2CC023B3"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Los locales, sus dependencias, archivos y documentos, son inviolables. Los agentes del Gobierno no podrán penetrar en ellos sin el consentimiento de la Comisión.</w:t>
                  </w:r>
                </w:p>
              </w:tc>
            </w:tr>
            <w:tr w:rsidR="00011EC6" w:rsidRPr="00011EC6" w14:paraId="2C7D12E7" w14:textId="77777777" w:rsidTr="00011EC6">
              <w:tc>
                <w:tcPr>
                  <w:tcW w:w="0" w:type="auto"/>
                  <w:gridSpan w:val="3"/>
                  <w:tcBorders>
                    <w:top w:val="nil"/>
                    <w:left w:val="nil"/>
                    <w:bottom w:val="nil"/>
                    <w:right w:val="nil"/>
                  </w:tcBorders>
                  <w:vAlign w:val="center"/>
                  <w:hideMark/>
                </w:tcPr>
                <w:p w14:paraId="74427F4B"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gridSpan w:val="3"/>
                  <w:tcBorders>
                    <w:top w:val="nil"/>
                    <w:left w:val="nil"/>
                    <w:bottom w:val="nil"/>
                    <w:right w:val="nil"/>
                  </w:tcBorders>
                  <w:vAlign w:val="center"/>
                  <w:hideMark/>
                </w:tcPr>
                <w:p w14:paraId="361A5D61"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6F6173DC" w14:textId="77777777" w:rsidTr="00011EC6">
              <w:tc>
                <w:tcPr>
                  <w:tcW w:w="0" w:type="auto"/>
                  <w:gridSpan w:val="3"/>
                  <w:tcBorders>
                    <w:top w:val="nil"/>
                    <w:left w:val="nil"/>
                    <w:bottom w:val="nil"/>
                    <w:right w:val="nil"/>
                  </w:tcBorders>
                  <w:hideMark/>
                </w:tcPr>
                <w:p w14:paraId="554AF864"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eastAsia="es-AR"/>
                    </w:rPr>
                    <w:t>2</w:t>
                  </w:r>
                  <w:r w:rsidRPr="00011EC6">
                    <w:rPr>
                      <w:rFonts w:ascii="Verdana" w:eastAsia="Times New Roman" w:hAnsi="Verdana" w:cs="Times New Roman"/>
                      <w:sz w:val="20"/>
                      <w:szCs w:val="20"/>
                      <w:lang w:val="es-ES_tradnl" w:eastAsia="es-AR"/>
                    </w:rPr>
                    <w:t>)</w:t>
                  </w:r>
                </w:p>
              </w:tc>
              <w:tc>
                <w:tcPr>
                  <w:tcW w:w="0" w:type="auto"/>
                  <w:gridSpan w:val="3"/>
                  <w:tcBorders>
                    <w:top w:val="nil"/>
                    <w:left w:val="nil"/>
                    <w:bottom w:val="nil"/>
                    <w:right w:val="nil"/>
                  </w:tcBorders>
                  <w:vAlign w:val="center"/>
                  <w:hideMark/>
                </w:tcPr>
                <w:p w14:paraId="3827F151"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Los bienes de la Comisión en cualquier lugar de la República Oriental del Uruguay y en poder de cualquier persona, incluyendo sus archivos, documentos, no podrán ser objeto de ningún registro, inspección, requisa, confiscación, expropiación o toda otra forma de intervención, sea por vía judicial o administrativa.</w:t>
                  </w:r>
                </w:p>
              </w:tc>
            </w:tr>
            <w:tr w:rsidR="00011EC6" w:rsidRPr="00011EC6" w14:paraId="0307422D" w14:textId="77777777" w:rsidTr="00011EC6">
              <w:tc>
                <w:tcPr>
                  <w:tcW w:w="0" w:type="auto"/>
                  <w:gridSpan w:val="3"/>
                  <w:tcBorders>
                    <w:top w:val="nil"/>
                    <w:left w:val="nil"/>
                    <w:bottom w:val="nil"/>
                    <w:right w:val="nil"/>
                  </w:tcBorders>
                  <w:vAlign w:val="center"/>
                  <w:hideMark/>
                </w:tcPr>
                <w:p w14:paraId="08A6AB0C"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gridSpan w:val="3"/>
                  <w:tcBorders>
                    <w:top w:val="nil"/>
                    <w:left w:val="nil"/>
                    <w:bottom w:val="nil"/>
                    <w:right w:val="nil"/>
                  </w:tcBorders>
                  <w:vAlign w:val="center"/>
                  <w:hideMark/>
                </w:tcPr>
                <w:p w14:paraId="7CFCA307"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73F61CDB" w14:textId="77777777" w:rsidTr="00011EC6">
              <w:tc>
                <w:tcPr>
                  <w:tcW w:w="0" w:type="auto"/>
                  <w:gridSpan w:val="3"/>
                  <w:tcBorders>
                    <w:top w:val="nil"/>
                    <w:left w:val="nil"/>
                    <w:bottom w:val="nil"/>
                    <w:right w:val="nil"/>
                  </w:tcBorders>
                  <w:hideMark/>
                </w:tcPr>
                <w:p w14:paraId="48826AED"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eastAsia="es-AR"/>
                    </w:rPr>
                    <w:t>3</w:t>
                  </w:r>
                  <w:r w:rsidRPr="00011EC6">
                    <w:rPr>
                      <w:rFonts w:ascii="Verdana" w:eastAsia="Times New Roman" w:hAnsi="Verdana" w:cs="Times New Roman"/>
                      <w:sz w:val="20"/>
                      <w:szCs w:val="20"/>
                      <w:lang w:val="es-ES_tradnl" w:eastAsia="es-AR"/>
                    </w:rPr>
                    <w:t>)</w:t>
                  </w:r>
                </w:p>
              </w:tc>
              <w:tc>
                <w:tcPr>
                  <w:tcW w:w="0" w:type="auto"/>
                  <w:gridSpan w:val="3"/>
                  <w:tcBorders>
                    <w:top w:val="nil"/>
                    <w:left w:val="nil"/>
                    <w:bottom w:val="nil"/>
                    <w:right w:val="nil"/>
                  </w:tcBorders>
                  <w:vAlign w:val="center"/>
                  <w:hideMark/>
                </w:tcPr>
                <w:p w14:paraId="4E4CD0E1"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El Gobierno se compromete a adoptar las medidas adecuadas para proteger los locales y bienes de la Comisión contra toda intrusión o daño.</w:t>
                  </w:r>
                </w:p>
              </w:tc>
            </w:tr>
            <w:tr w:rsidR="00011EC6" w:rsidRPr="00011EC6" w14:paraId="66F71F0A" w14:textId="77777777" w:rsidTr="00011EC6">
              <w:tc>
                <w:tcPr>
                  <w:tcW w:w="0" w:type="auto"/>
                  <w:gridSpan w:val="6"/>
                  <w:tcBorders>
                    <w:top w:val="nil"/>
                    <w:left w:val="nil"/>
                    <w:bottom w:val="nil"/>
                    <w:right w:val="nil"/>
                  </w:tcBorders>
                  <w:vAlign w:val="center"/>
                  <w:hideMark/>
                </w:tcPr>
                <w:p w14:paraId="43BDE496"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7CF9AE2B" w14:textId="77777777" w:rsidTr="00011EC6">
              <w:tc>
                <w:tcPr>
                  <w:tcW w:w="0" w:type="auto"/>
                  <w:gridSpan w:val="6"/>
                  <w:tcBorders>
                    <w:top w:val="nil"/>
                    <w:left w:val="nil"/>
                    <w:bottom w:val="nil"/>
                    <w:right w:val="nil"/>
                  </w:tcBorders>
                  <w:vAlign w:val="center"/>
                  <w:hideMark/>
                </w:tcPr>
                <w:p w14:paraId="316EA697"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4</w:t>
                  </w:r>
                </w:p>
              </w:tc>
            </w:tr>
            <w:tr w:rsidR="00011EC6" w:rsidRPr="00011EC6" w14:paraId="188E1D57" w14:textId="77777777" w:rsidTr="00011EC6">
              <w:tc>
                <w:tcPr>
                  <w:tcW w:w="0" w:type="auto"/>
                  <w:gridSpan w:val="6"/>
                  <w:tcBorders>
                    <w:top w:val="nil"/>
                    <w:left w:val="nil"/>
                    <w:bottom w:val="nil"/>
                    <w:right w:val="nil"/>
                  </w:tcBorders>
                  <w:vAlign w:val="center"/>
                  <w:hideMark/>
                </w:tcPr>
                <w:p w14:paraId="119B941F"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1CD6F565" w14:textId="77777777" w:rsidTr="00011EC6">
              <w:tc>
                <w:tcPr>
                  <w:tcW w:w="0" w:type="auto"/>
                  <w:gridSpan w:val="6"/>
                  <w:tcBorders>
                    <w:top w:val="nil"/>
                    <w:left w:val="nil"/>
                    <w:bottom w:val="nil"/>
                    <w:right w:val="nil"/>
                  </w:tcBorders>
                  <w:vAlign w:val="center"/>
                  <w:hideMark/>
                </w:tcPr>
                <w:p w14:paraId="1F084F4D"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La Comisión y sus bienes, en cualquier lugar en que se encuentren y quienquiera los tenga en su poder, gozan de inmunidad de jurisdicción salvo en casos especiales y en la medida en que la Comisión renuncie expresamente a ella. Se entiende que esa renuncia de inmunidad no tendrá efecto de sujetar dichos bienes a ninguna medida ejecutiva.</w:t>
                  </w:r>
                </w:p>
              </w:tc>
            </w:tr>
            <w:tr w:rsidR="00011EC6" w:rsidRPr="00011EC6" w14:paraId="3D108AF3" w14:textId="77777777" w:rsidTr="00011EC6">
              <w:tc>
                <w:tcPr>
                  <w:tcW w:w="0" w:type="auto"/>
                  <w:gridSpan w:val="6"/>
                  <w:tcBorders>
                    <w:top w:val="nil"/>
                    <w:left w:val="nil"/>
                    <w:bottom w:val="nil"/>
                    <w:right w:val="nil"/>
                  </w:tcBorders>
                  <w:vAlign w:val="center"/>
                  <w:hideMark/>
                </w:tcPr>
                <w:p w14:paraId="7D90F4E9"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6BE747CE" w14:textId="77777777" w:rsidTr="00011EC6">
              <w:tc>
                <w:tcPr>
                  <w:tcW w:w="0" w:type="auto"/>
                  <w:gridSpan w:val="6"/>
                  <w:tcBorders>
                    <w:top w:val="nil"/>
                    <w:left w:val="nil"/>
                    <w:bottom w:val="nil"/>
                    <w:right w:val="nil"/>
                  </w:tcBorders>
                  <w:vAlign w:val="center"/>
                  <w:hideMark/>
                </w:tcPr>
                <w:p w14:paraId="3EAF734E"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La Comisión tomará las medidas adecuadas y colaborará con las autoridades uruguayas para la solución de litigios derivados de contratos y otros actos de derecho privado en los que sea parte.</w:t>
                  </w:r>
                </w:p>
              </w:tc>
            </w:tr>
            <w:tr w:rsidR="00011EC6" w:rsidRPr="00011EC6" w14:paraId="6E92CDF2" w14:textId="77777777" w:rsidTr="00011EC6">
              <w:tc>
                <w:tcPr>
                  <w:tcW w:w="0" w:type="auto"/>
                  <w:gridSpan w:val="6"/>
                  <w:tcBorders>
                    <w:top w:val="nil"/>
                    <w:left w:val="nil"/>
                    <w:bottom w:val="nil"/>
                    <w:right w:val="nil"/>
                  </w:tcBorders>
                  <w:vAlign w:val="center"/>
                  <w:hideMark/>
                </w:tcPr>
                <w:p w14:paraId="22BAAD30"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6FB3F033" w14:textId="77777777" w:rsidTr="00011EC6">
              <w:tc>
                <w:tcPr>
                  <w:tcW w:w="0" w:type="auto"/>
                  <w:gridSpan w:val="6"/>
                  <w:tcBorders>
                    <w:top w:val="nil"/>
                    <w:left w:val="nil"/>
                    <w:bottom w:val="nil"/>
                    <w:right w:val="nil"/>
                  </w:tcBorders>
                  <w:vAlign w:val="center"/>
                  <w:hideMark/>
                </w:tcPr>
                <w:p w14:paraId="10F3B002"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5</w:t>
                  </w:r>
                </w:p>
              </w:tc>
            </w:tr>
            <w:tr w:rsidR="00011EC6" w:rsidRPr="00011EC6" w14:paraId="1D3E89DB" w14:textId="77777777" w:rsidTr="00011EC6">
              <w:tc>
                <w:tcPr>
                  <w:tcW w:w="0" w:type="auto"/>
                  <w:gridSpan w:val="6"/>
                  <w:tcBorders>
                    <w:top w:val="nil"/>
                    <w:left w:val="nil"/>
                    <w:bottom w:val="nil"/>
                    <w:right w:val="nil"/>
                  </w:tcBorders>
                  <w:vAlign w:val="center"/>
                  <w:hideMark/>
                </w:tcPr>
                <w:p w14:paraId="6512CC8F"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14ED28EF" w14:textId="77777777" w:rsidTr="00011EC6">
              <w:tc>
                <w:tcPr>
                  <w:tcW w:w="0" w:type="auto"/>
                  <w:gridSpan w:val="6"/>
                  <w:tcBorders>
                    <w:top w:val="nil"/>
                    <w:left w:val="nil"/>
                    <w:bottom w:val="nil"/>
                    <w:right w:val="nil"/>
                  </w:tcBorders>
                  <w:vAlign w:val="center"/>
                  <w:hideMark/>
                </w:tcPr>
                <w:p w14:paraId="033B4C5C"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xml:space="preserve">La Comisión, así como sus bienes, ingresos, fondos y haberes de cualquier naturaleza, estarán exentos de toda clase de tributos nacionales o municipales, con excepción de los habitualmente denominados indirectos que normalmente se incluyen en el precio de las mercaderías y servicios. Se entiende, no obstante, que no podrá reclamar exención alguna por concepto de contribuciones o tasas que, de </w:t>
                  </w:r>
                  <w:proofErr w:type="gramStart"/>
                  <w:r w:rsidRPr="00011EC6">
                    <w:rPr>
                      <w:rFonts w:ascii="Verdana" w:eastAsia="Times New Roman" w:hAnsi="Verdana" w:cs="Times New Roman"/>
                      <w:sz w:val="20"/>
                      <w:szCs w:val="20"/>
                      <w:lang w:val="es-ES_tradnl" w:eastAsia="es-AR"/>
                    </w:rPr>
                    <w:t>hecho</w:t>
                  </w:r>
                  <w:proofErr w:type="gramEnd"/>
                  <w:r w:rsidRPr="00011EC6">
                    <w:rPr>
                      <w:rFonts w:ascii="Verdana" w:eastAsia="Times New Roman" w:hAnsi="Verdana" w:cs="Times New Roman"/>
                      <w:sz w:val="20"/>
                      <w:szCs w:val="20"/>
                      <w:lang w:val="es-ES_tradnl" w:eastAsia="es-AR"/>
                    </w:rPr>
                    <w:t xml:space="preserve"> constituyen una remuneración por servicios públicos, salvo que igual exención se otorgue a otros organismos similares.</w:t>
                  </w:r>
                </w:p>
              </w:tc>
            </w:tr>
            <w:tr w:rsidR="00011EC6" w:rsidRPr="00011EC6" w14:paraId="0FD58311" w14:textId="77777777" w:rsidTr="00011EC6">
              <w:tc>
                <w:tcPr>
                  <w:tcW w:w="0" w:type="auto"/>
                  <w:gridSpan w:val="6"/>
                  <w:tcBorders>
                    <w:top w:val="nil"/>
                    <w:left w:val="nil"/>
                    <w:bottom w:val="nil"/>
                    <w:right w:val="nil"/>
                  </w:tcBorders>
                  <w:vAlign w:val="center"/>
                  <w:hideMark/>
                </w:tcPr>
                <w:p w14:paraId="6948258D"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038F31E0" w14:textId="77777777" w:rsidTr="00011EC6">
              <w:tc>
                <w:tcPr>
                  <w:tcW w:w="0" w:type="auto"/>
                  <w:gridSpan w:val="6"/>
                  <w:tcBorders>
                    <w:top w:val="nil"/>
                    <w:left w:val="nil"/>
                    <w:bottom w:val="nil"/>
                    <w:right w:val="nil"/>
                  </w:tcBorders>
                  <w:vAlign w:val="center"/>
                  <w:hideMark/>
                </w:tcPr>
                <w:p w14:paraId="0D11EBC9"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6</w:t>
                  </w:r>
                </w:p>
              </w:tc>
            </w:tr>
            <w:tr w:rsidR="00011EC6" w:rsidRPr="00011EC6" w14:paraId="68EE3E0A" w14:textId="77777777" w:rsidTr="00011EC6">
              <w:tc>
                <w:tcPr>
                  <w:tcW w:w="0" w:type="auto"/>
                  <w:gridSpan w:val="6"/>
                  <w:tcBorders>
                    <w:top w:val="nil"/>
                    <w:left w:val="nil"/>
                    <w:bottom w:val="nil"/>
                    <w:right w:val="nil"/>
                  </w:tcBorders>
                  <w:vAlign w:val="center"/>
                  <w:hideMark/>
                </w:tcPr>
                <w:p w14:paraId="2779062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1DAA053B" w14:textId="77777777" w:rsidTr="00011EC6">
              <w:tc>
                <w:tcPr>
                  <w:tcW w:w="0" w:type="auto"/>
                  <w:gridSpan w:val="6"/>
                  <w:tcBorders>
                    <w:top w:val="nil"/>
                    <w:left w:val="nil"/>
                    <w:bottom w:val="nil"/>
                    <w:right w:val="nil"/>
                  </w:tcBorders>
                  <w:vAlign w:val="center"/>
                  <w:hideMark/>
                </w:tcPr>
                <w:p w14:paraId="16CEFC19"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xml:space="preserve">La Comisión podrá tener fondos o divisas corrientes de cualquier clase y llevar sus cuentas en cualquier moneda, transferir sus fondos o divisas de un Estado a otro o dentro del </w:t>
                  </w:r>
                  <w:r w:rsidRPr="00011EC6">
                    <w:rPr>
                      <w:rFonts w:ascii="Verdana" w:eastAsia="Times New Roman" w:hAnsi="Verdana" w:cs="Times New Roman"/>
                      <w:sz w:val="20"/>
                      <w:szCs w:val="20"/>
                      <w:lang w:val="es-ES_tradnl" w:eastAsia="es-AR"/>
                    </w:rPr>
                    <w:lastRenderedPageBreak/>
                    <w:t>territorio de la República Oriental del Uruguay y convertir a cualquier otra divisa los valores monetarios que tenga en custodia y sin que tales transferencias sean afectadas por disposiciones o moratorias de naturaleza alguna.</w:t>
                  </w:r>
                </w:p>
              </w:tc>
            </w:tr>
            <w:tr w:rsidR="00011EC6" w:rsidRPr="00011EC6" w14:paraId="2F68CE6C" w14:textId="77777777" w:rsidTr="00011EC6">
              <w:tc>
                <w:tcPr>
                  <w:tcW w:w="0" w:type="auto"/>
                  <w:gridSpan w:val="6"/>
                  <w:tcBorders>
                    <w:top w:val="nil"/>
                    <w:left w:val="nil"/>
                    <w:bottom w:val="nil"/>
                    <w:right w:val="nil"/>
                  </w:tcBorders>
                  <w:vAlign w:val="center"/>
                  <w:hideMark/>
                </w:tcPr>
                <w:p w14:paraId="1E975A1D"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lastRenderedPageBreak/>
                    <w:t> </w:t>
                  </w:r>
                </w:p>
              </w:tc>
            </w:tr>
            <w:tr w:rsidR="00011EC6" w:rsidRPr="00011EC6" w14:paraId="0CD38A4A" w14:textId="77777777" w:rsidTr="00011EC6">
              <w:tc>
                <w:tcPr>
                  <w:tcW w:w="0" w:type="auto"/>
                  <w:gridSpan w:val="6"/>
                  <w:tcBorders>
                    <w:top w:val="nil"/>
                    <w:left w:val="nil"/>
                    <w:bottom w:val="nil"/>
                    <w:right w:val="nil"/>
                  </w:tcBorders>
                  <w:vAlign w:val="center"/>
                  <w:hideMark/>
                </w:tcPr>
                <w:p w14:paraId="62C3CE70"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7</w:t>
                  </w:r>
                </w:p>
              </w:tc>
            </w:tr>
            <w:tr w:rsidR="00011EC6" w:rsidRPr="00011EC6" w14:paraId="2EC2E1F5" w14:textId="77777777" w:rsidTr="00011EC6">
              <w:tc>
                <w:tcPr>
                  <w:tcW w:w="0" w:type="auto"/>
                  <w:gridSpan w:val="6"/>
                  <w:tcBorders>
                    <w:top w:val="nil"/>
                    <w:left w:val="nil"/>
                    <w:bottom w:val="nil"/>
                    <w:right w:val="nil"/>
                  </w:tcBorders>
                  <w:vAlign w:val="center"/>
                  <w:hideMark/>
                </w:tcPr>
                <w:p w14:paraId="2A6CE611"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4DBF685D" w14:textId="77777777" w:rsidTr="00011EC6">
              <w:tc>
                <w:tcPr>
                  <w:tcW w:w="0" w:type="auto"/>
                  <w:gridSpan w:val="6"/>
                  <w:tcBorders>
                    <w:top w:val="nil"/>
                    <w:left w:val="nil"/>
                    <w:bottom w:val="nil"/>
                    <w:right w:val="nil"/>
                  </w:tcBorders>
                  <w:vAlign w:val="center"/>
                  <w:hideMark/>
                </w:tcPr>
                <w:p w14:paraId="05634E4C"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xml:space="preserve">La Comisión, para sus comunicaciones oficiales, gozará de un tratamiento no menos favorable del que sea otorgado por el Gobierno a cualquier otro organismo internacional, en asuntos de prioridades, tarifas y tasas sobre correo, cables, telegramas, servicios de </w:t>
                  </w:r>
                  <w:proofErr w:type="spellStart"/>
                  <w:r w:rsidRPr="00011EC6">
                    <w:rPr>
                      <w:rFonts w:ascii="Verdana" w:eastAsia="Times New Roman" w:hAnsi="Verdana" w:cs="Times New Roman"/>
                      <w:sz w:val="20"/>
                      <w:szCs w:val="20"/>
                      <w:lang w:val="es-ES_tradnl" w:eastAsia="es-AR"/>
                    </w:rPr>
                    <w:t>telex</w:t>
                  </w:r>
                  <w:proofErr w:type="spellEnd"/>
                  <w:r w:rsidRPr="00011EC6">
                    <w:rPr>
                      <w:rFonts w:ascii="Verdana" w:eastAsia="Times New Roman" w:hAnsi="Verdana" w:cs="Times New Roman"/>
                      <w:sz w:val="20"/>
                      <w:szCs w:val="20"/>
                      <w:lang w:val="es-ES_tradnl" w:eastAsia="es-AR"/>
                    </w:rPr>
                    <w:t>, radiogramas, teléfonos y otras comunicaciones.</w:t>
                  </w:r>
                </w:p>
              </w:tc>
            </w:tr>
            <w:tr w:rsidR="00011EC6" w:rsidRPr="00011EC6" w14:paraId="62C06209" w14:textId="77777777" w:rsidTr="00011EC6">
              <w:tc>
                <w:tcPr>
                  <w:tcW w:w="0" w:type="auto"/>
                  <w:gridSpan w:val="6"/>
                  <w:tcBorders>
                    <w:top w:val="nil"/>
                    <w:left w:val="nil"/>
                    <w:bottom w:val="nil"/>
                    <w:right w:val="nil"/>
                  </w:tcBorders>
                  <w:vAlign w:val="center"/>
                  <w:hideMark/>
                </w:tcPr>
                <w:p w14:paraId="43139ED0"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3AAB376A" w14:textId="77777777" w:rsidTr="00011EC6">
              <w:tc>
                <w:tcPr>
                  <w:tcW w:w="0" w:type="auto"/>
                  <w:gridSpan w:val="6"/>
                  <w:tcBorders>
                    <w:top w:val="nil"/>
                    <w:left w:val="nil"/>
                    <w:bottom w:val="nil"/>
                    <w:right w:val="nil"/>
                  </w:tcBorders>
                  <w:vAlign w:val="center"/>
                  <w:hideMark/>
                </w:tcPr>
                <w:p w14:paraId="097DD042"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8</w:t>
                  </w:r>
                </w:p>
              </w:tc>
            </w:tr>
            <w:tr w:rsidR="00011EC6" w:rsidRPr="00011EC6" w14:paraId="367945AA" w14:textId="77777777" w:rsidTr="00011EC6">
              <w:tc>
                <w:tcPr>
                  <w:tcW w:w="0" w:type="auto"/>
                  <w:gridSpan w:val="6"/>
                  <w:tcBorders>
                    <w:top w:val="nil"/>
                    <w:left w:val="nil"/>
                    <w:bottom w:val="nil"/>
                    <w:right w:val="nil"/>
                  </w:tcBorders>
                  <w:vAlign w:val="center"/>
                  <w:hideMark/>
                </w:tcPr>
                <w:p w14:paraId="5579A344"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6F4261FF" w14:textId="77777777" w:rsidTr="00011EC6">
              <w:tc>
                <w:tcPr>
                  <w:tcW w:w="0" w:type="auto"/>
                  <w:gridSpan w:val="6"/>
                  <w:tcBorders>
                    <w:top w:val="nil"/>
                    <w:left w:val="nil"/>
                    <w:bottom w:val="nil"/>
                    <w:right w:val="nil"/>
                  </w:tcBorders>
                  <w:vAlign w:val="center"/>
                  <w:hideMark/>
                </w:tcPr>
                <w:p w14:paraId="65725C0E"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La Comisión podrá introducir los efectos destinados para el ejercicio de sus funciones, en las mismas condiciones y sujetos al régimen previsto para las misiones diplomáticas extranjeras acreditadas ante el Gobierno.</w:t>
                  </w:r>
                </w:p>
              </w:tc>
            </w:tr>
            <w:tr w:rsidR="00011EC6" w:rsidRPr="00011EC6" w14:paraId="4E20038C" w14:textId="77777777" w:rsidTr="00011EC6">
              <w:tc>
                <w:tcPr>
                  <w:tcW w:w="0" w:type="auto"/>
                  <w:gridSpan w:val="6"/>
                  <w:tcBorders>
                    <w:top w:val="nil"/>
                    <w:left w:val="nil"/>
                    <w:bottom w:val="nil"/>
                    <w:right w:val="nil"/>
                  </w:tcBorders>
                  <w:vAlign w:val="center"/>
                  <w:hideMark/>
                </w:tcPr>
                <w:p w14:paraId="60B65677"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33DE1135" w14:textId="77777777" w:rsidTr="00011EC6">
              <w:tc>
                <w:tcPr>
                  <w:tcW w:w="0" w:type="auto"/>
                  <w:gridSpan w:val="6"/>
                  <w:tcBorders>
                    <w:top w:val="nil"/>
                    <w:left w:val="nil"/>
                    <w:bottom w:val="nil"/>
                    <w:right w:val="nil"/>
                  </w:tcBorders>
                  <w:vAlign w:val="center"/>
                  <w:hideMark/>
                </w:tcPr>
                <w:p w14:paraId="3D34F66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9</w:t>
                  </w:r>
                </w:p>
              </w:tc>
            </w:tr>
            <w:tr w:rsidR="00011EC6" w:rsidRPr="00011EC6" w14:paraId="60837B17" w14:textId="77777777" w:rsidTr="00011EC6">
              <w:tc>
                <w:tcPr>
                  <w:tcW w:w="0" w:type="auto"/>
                  <w:gridSpan w:val="6"/>
                  <w:tcBorders>
                    <w:top w:val="nil"/>
                    <w:left w:val="nil"/>
                    <w:bottom w:val="nil"/>
                    <w:right w:val="nil"/>
                  </w:tcBorders>
                  <w:vAlign w:val="center"/>
                  <w:hideMark/>
                </w:tcPr>
                <w:p w14:paraId="6946E9C8"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7C3AFD56" w14:textId="77777777" w:rsidTr="00011EC6">
              <w:tc>
                <w:tcPr>
                  <w:tcW w:w="0" w:type="auto"/>
                  <w:gridSpan w:val="6"/>
                  <w:tcBorders>
                    <w:top w:val="nil"/>
                    <w:left w:val="nil"/>
                    <w:bottom w:val="nil"/>
                    <w:right w:val="nil"/>
                  </w:tcBorders>
                  <w:vAlign w:val="center"/>
                  <w:hideMark/>
                </w:tcPr>
                <w:p w14:paraId="2F160E9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Las Delegaciones gozarán de las mismas inmunidades, privilegios y facilidades previstas en los artículos 3 y 7 del presente Convenio.</w:t>
                  </w:r>
                </w:p>
              </w:tc>
            </w:tr>
            <w:tr w:rsidR="00011EC6" w:rsidRPr="00011EC6" w14:paraId="26455818" w14:textId="77777777" w:rsidTr="00011EC6">
              <w:tc>
                <w:tcPr>
                  <w:tcW w:w="0" w:type="auto"/>
                  <w:gridSpan w:val="6"/>
                  <w:tcBorders>
                    <w:top w:val="nil"/>
                    <w:left w:val="nil"/>
                    <w:bottom w:val="nil"/>
                    <w:right w:val="nil"/>
                  </w:tcBorders>
                  <w:vAlign w:val="center"/>
                  <w:hideMark/>
                </w:tcPr>
                <w:p w14:paraId="7E15D2CF"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46A2CAEF" w14:textId="77777777" w:rsidTr="00011EC6">
              <w:tc>
                <w:tcPr>
                  <w:tcW w:w="0" w:type="auto"/>
                  <w:gridSpan w:val="6"/>
                  <w:tcBorders>
                    <w:top w:val="nil"/>
                    <w:left w:val="nil"/>
                    <w:bottom w:val="nil"/>
                    <w:right w:val="nil"/>
                  </w:tcBorders>
                  <w:vAlign w:val="center"/>
                  <w:hideMark/>
                </w:tcPr>
                <w:p w14:paraId="4D51652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10</w:t>
                  </w:r>
                </w:p>
              </w:tc>
            </w:tr>
            <w:tr w:rsidR="00011EC6" w:rsidRPr="00011EC6" w14:paraId="0E6A79CC" w14:textId="77777777" w:rsidTr="00011EC6">
              <w:tc>
                <w:tcPr>
                  <w:tcW w:w="0" w:type="auto"/>
                  <w:gridSpan w:val="6"/>
                  <w:tcBorders>
                    <w:top w:val="nil"/>
                    <w:left w:val="nil"/>
                    <w:bottom w:val="nil"/>
                    <w:right w:val="nil"/>
                  </w:tcBorders>
                  <w:vAlign w:val="center"/>
                  <w:hideMark/>
                </w:tcPr>
                <w:p w14:paraId="6E500205"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1B6BCE21" w14:textId="77777777" w:rsidTr="00011EC6">
              <w:tc>
                <w:tcPr>
                  <w:tcW w:w="0" w:type="auto"/>
                  <w:gridSpan w:val="6"/>
                  <w:tcBorders>
                    <w:top w:val="nil"/>
                    <w:left w:val="nil"/>
                    <w:bottom w:val="nil"/>
                    <w:right w:val="nil"/>
                  </w:tcBorders>
                  <w:vAlign w:val="center"/>
                  <w:hideMark/>
                </w:tcPr>
                <w:p w14:paraId="25CF43E1"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La Delegación de la Argentina podrá introducir los efectos, destinados para el ejercicio de sus funciones, en las mismas condiciones y sujeto al régimen previsto para las misiones diplomáticas extranjeras acreditadas ante el Gobierno.</w:t>
                  </w:r>
                </w:p>
              </w:tc>
            </w:tr>
            <w:tr w:rsidR="00011EC6" w:rsidRPr="00011EC6" w14:paraId="639769AC" w14:textId="77777777" w:rsidTr="00011EC6">
              <w:tc>
                <w:tcPr>
                  <w:tcW w:w="0" w:type="auto"/>
                  <w:gridSpan w:val="6"/>
                  <w:tcBorders>
                    <w:top w:val="nil"/>
                    <w:left w:val="nil"/>
                    <w:bottom w:val="nil"/>
                    <w:right w:val="nil"/>
                  </w:tcBorders>
                  <w:vAlign w:val="center"/>
                  <w:hideMark/>
                </w:tcPr>
                <w:p w14:paraId="11CF9518"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06B7C246" w14:textId="77777777" w:rsidTr="00011EC6">
              <w:tc>
                <w:tcPr>
                  <w:tcW w:w="0" w:type="auto"/>
                  <w:gridSpan w:val="6"/>
                  <w:tcBorders>
                    <w:top w:val="nil"/>
                    <w:left w:val="nil"/>
                    <w:bottom w:val="nil"/>
                    <w:right w:val="nil"/>
                  </w:tcBorders>
                  <w:vAlign w:val="center"/>
                  <w:hideMark/>
                </w:tcPr>
                <w:p w14:paraId="42BDCEE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11</w:t>
                  </w:r>
                </w:p>
              </w:tc>
            </w:tr>
            <w:tr w:rsidR="00011EC6" w:rsidRPr="00011EC6" w14:paraId="139C082E" w14:textId="77777777" w:rsidTr="00011EC6">
              <w:tc>
                <w:tcPr>
                  <w:tcW w:w="0" w:type="auto"/>
                  <w:gridSpan w:val="6"/>
                  <w:tcBorders>
                    <w:top w:val="nil"/>
                    <w:left w:val="nil"/>
                    <w:bottom w:val="nil"/>
                    <w:right w:val="nil"/>
                  </w:tcBorders>
                  <w:vAlign w:val="center"/>
                  <w:hideMark/>
                </w:tcPr>
                <w:p w14:paraId="52A4B40C"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68800ADE" w14:textId="77777777" w:rsidTr="00011EC6">
              <w:tc>
                <w:tcPr>
                  <w:tcW w:w="0" w:type="auto"/>
                  <w:gridSpan w:val="6"/>
                  <w:tcBorders>
                    <w:top w:val="nil"/>
                    <w:left w:val="nil"/>
                    <w:bottom w:val="nil"/>
                    <w:right w:val="nil"/>
                  </w:tcBorders>
                  <w:vAlign w:val="center"/>
                  <w:hideMark/>
                </w:tcPr>
                <w:p w14:paraId="63F27BB0"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xml:space="preserve">Los </w:t>
                  </w:r>
                  <w:proofErr w:type="gramStart"/>
                  <w:r w:rsidRPr="00011EC6">
                    <w:rPr>
                      <w:rFonts w:ascii="Verdana" w:eastAsia="Times New Roman" w:hAnsi="Verdana" w:cs="Times New Roman"/>
                      <w:sz w:val="20"/>
                      <w:szCs w:val="20"/>
                      <w:lang w:val="es-ES_tradnl" w:eastAsia="es-AR"/>
                    </w:rPr>
                    <w:t>Delegados</w:t>
                  </w:r>
                  <w:proofErr w:type="gramEnd"/>
                  <w:r w:rsidRPr="00011EC6">
                    <w:rPr>
                      <w:rFonts w:ascii="Verdana" w:eastAsia="Times New Roman" w:hAnsi="Verdana" w:cs="Times New Roman"/>
                      <w:sz w:val="20"/>
                      <w:szCs w:val="20"/>
                      <w:lang w:val="es-ES_tradnl" w:eastAsia="es-AR"/>
                    </w:rPr>
                    <w:t xml:space="preserve"> de la República Argentina gozarán del mismo régimen de inmunidades y privilegios que gozan los agentes diplomáticos extranjeros acreditados ante el Gobierno de la República Oriental del Uruguay, en base a la más estricta reciprocidad y sin perjuicio, en cuanto al régimen de los automotores, de lo establecido en el Artículo 15.</w:t>
                  </w:r>
                </w:p>
              </w:tc>
            </w:tr>
            <w:tr w:rsidR="00011EC6" w:rsidRPr="00011EC6" w14:paraId="5FBC705F" w14:textId="77777777" w:rsidTr="00011EC6">
              <w:tc>
                <w:tcPr>
                  <w:tcW w:w="0" w:type="auto"/>
                  <w:gridSpan w:val="6"/>
                  <w:tcBorders>
                    <w:top w:val="nil"/>
                    <w:left w:val="nil"/>
                    <w:bottom w:val="nil"/>
                    <w:right w:val="nil"/>
                  </w:tcBorders>
                  <w:vAlign w:val="center"/>
                  <w:hideMark/>
                </w:tcPr>
                <w:p w14:paraId="132DD120"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53A8330E" w14:textId="77777777" w:rsidTr="00011EC6">
              <w:tc>
                <w:tcPr>
                  <w:tcW w:w="0" w:type="auto"/>
                  <w:gridSpan w:val="6"/>
                  <w:tcBorders>
                    <w:top w:val="nil"/>
                    <w:left w:val="nil"/>
                    <w:bottom w:val="nil"/>
                    <w:right w:val="nil"/>
                  </w:tcBorders>
                  <w:vAlign w:val="center"/>
                  <w:hideMark/>
                </w:tcPr>
                <w:p w14:paraId="5B2FCBBF"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12</w:t>
                  </w:r>
                </w:p>
              </w:tc>
            </w:tr>
            <w:tr w:rsidR="00011EC6" w:rsidRPr="00011EC6" w14:paraId="12B6F9F6" w14:textId="77777777" w:rsidTr="00011EC6">
              <w:tc>
                <w:tcPr>
                  <w:tcW w:w="0" w:type="auto"/>
                  <w:gridSpan w:val="6"/>
                  <w:tcBorders>
                    <w:top w:val="nil"/>
                    <w:left w:val="nil"/>
                    <w:bottom w:val="nil"/>
                    <w:right w:val="nil"/>
                  </w:tcBorders>
                  <w:vAlign w:val="center"/>
                  <w:hideMark/>
                </w:tcPr>
                <w:p w14:paraId="76BB83A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662F7F96" w14:textId="77777777" w:rsidTr="00011EC6">
              <w:tc>
                <w:tcPr>
                  <w:tcW w:w="0" w:type="auto"/>
                  <w:gridSpan w:val="6"/>
                  <w:tcBorders>
                    <w:top w:val="nil"/>
                    <w:left w:val="nil"/>
                    <w:bottom w:val="nil"/>
                    <w:right w:val="nil"/>
                  </w:tcBorders>
                  <w:vAlign w:val="center"/>
                  <w:hideMark/>
                </w:tcPr>
                <w:p w14:paraId="10A006BF"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El Personal gozará de inmunidad contra todo procedimiento judicial o administrativo, respecto de los actos que ejecute o expresiones orales y escritas que emita en el ejercicio de sus funciones. Así mismo estará exento del pago de cualquier clase de impuestos o contribuciones sobre los sueldos y emolumentos que perciba de la Comisión.</w:t>
                  </w:r>
                </w:p>
              </w:tc>
            </w:tr>
            <w:tr w:rsidR="00011EC6" w:rsidRPr="00011EC6" w14:paraId="4679DB41" w14:textId="77777777" w:rsidTr="00011EC6">
              <w:tc>
                <w:tcPr>
                  <w:tcW w:w="0" w:type="auto"/>
                  <w:gridSpan w:val="6"/>
                  <w:tcBorders>
                    <w:top w:val="nil"/>
                    <w:left w:val="nil"/>
                    <w:bottom w:val="nil"/>
                    <w:right w:val="nil"/>
                  </w:tcBorders>
                  <w:vAlign w:val="center"/>
                  <w:hideMark/>
                </w:tcPr>
                <w:p w14:paraId="473E9228"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7B6720D9" w14:textId="77777777" w:rsidTr="00011EC6">
              <w:tc>
                <w:tcPr>
                  <w:tcW w:w="0" w:type="auto"/>
                  <w:gridSpan w:val="6"/>
                  <w:tcBorders>
                    <w:top w:val="nil"/>
                    <w:left w:val="nil"/>
                    <w:bottom w:val="nil"/>
                    <w:right w:val="nil"/>
                  </w:tcBorders>
                  <w:vAlign w:val="center"/>
                  <w:hideMark/>
                </w:tcPr>
                <w:p w14:paraId="4BDD1478"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13</w:t>
                  </w:r>
                </w:p>
              </w:tc>
            </w:tr>
            <w:tr w:rsidR="00011EC6" w:rsidRPr="00011EC6" w14:paraId="219A6B47" w14:textId="77777777" w:rsidTr="00011EC6">
              <w:tc>
                <w:tcPr>
                  <w:tcW w:w="0" w:type="auto"/>
                  <w:gridSpan w:val="6"/>
                  <w:tcBorders>
                    <w:top w:val="nil"/>
                    <w:left w:val="nil"/>
                    <w:bottom w:val="nil"/>
                    <w:right w:val="nil"/>
                  </w:tcBorders>
                  <w:vAlign w:val="center"/>
                  <w:hideMark/>
                </w:tcPr>
                <w:p w14:paraId="3E641C31"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26956EBE" w14:textId="77777777" w:rsidTr="00011EC6">
              <w:tc>
                <w:tcPr>
                  <w:tcW w:w="0" w:type="auto"/>
                  <w:gridSpan w:val="6"/>
                  <w:tcBorders>
                    <w:top w:val="nil"/>
                    <w:left w:val="nil"/>
                    <w:bottom w:val="nil"/>
                    <w:right w:val="nil"/>
                  </w:tcBorders>
                  <w:vAlign w:val="center"/>
                  <w:hideMark/>
                </w:tcPr>
                <w:p w14:paraId="3C1256B7"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En caso de que la Comisión resolviera contratar técnicos extranjeros, estos estarán amparados en el régimen de franquicias correspondientes a los funcionarios técnicos de organismos internacionales acreditados en el país, siempre que en el momento de ser contratados no tuvieran domicilio constituido en el territorio de la República Oriental del Uruguay.</w:t>
                  </w:r>
                </w:p>
              </w:tc>
            </w:tr>
            <w:tr w:rsidR="00011EC6" w:rsidRPr="00011EC6" w14:paraId="47E0DABF" w14:textId="77777777" w:rsidTr="00011EC6">
              <w:tc>
                <w:tcPr>
                  <w:tcW w:w="0" w:type="auto"/>
                  <w:gridSpan w:val="6"/>
                  <w:tcBorders>
                    <w:top w:val="nil"/>
                    <w:left w:val="nil"/>
                    <w:bottom w:val="nil"/>
                    <w:right w:val="nil"/>
                  </w:tcBorders>
                  <w:vAlign w:val="center"/>
                  <w:hideMark/>
                </w:tcPr>
                <w:p w14:paraId="4DC634B5"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36F00960" w14:textId="77777777" w:rsidTr="00011EC6">
              <w:tc>
                <w:tcPr>
                  <w:tcW w:w="0" w:type="auto"/>
                  <w:gridSpan w:val="6"/>
                  <w:tcBorders>
                    <w:top w:val="nil"/>
                    <w:left w:val="nil"/>
                    <w:bottom w:val="nil"/>
                    <w:right w:val="nil"/>
                  </w:tcBorders>
                  <w:vAlign w:val="center"/>
                  <w:hideMark/>
                </w:tcPr>
                <w:p w14:paraId="1834A6CF"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14</w:t>
                  </w:r>
                </w:p>
              </w:tc>
            </w:tr>
            <w:tr w:rsidR="00011EC6" w:rsidRPr="00011EC6" w14:paraId="0B3167C6" w14:textId="77777777" w:rsidTr="00011EC6">
              <w:tc>
                <w:tcPr>
                  <w:tcW w:w="0" w:type="auto"/>
                  <w:gridSpan w:val="6"/>
                  <w:tcBorders>
                    <w:top w:val="nil"/>
                    <w:left w:val="nil"/>
                    <w:bottom w:val="nil"/>
                    <w:right w:val="nil"/>
                  </w:tcBorders>
                  <w:vAlign w:val="center"/>
                  <w:hideMark/>
                </w:tcPr>
                <w:p w14:paraId="31A467DD"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5FB7A638" w14:textId="77777777" w:rsidTr="00011EC6">
              <w:tc>
                <w:tcPr>
                  <w:tcW w:w="0" w:type="auto"/>
                  <w:gridSpan w:val="6"/>
                  <w:tcBorders>
                    <w:top w:val="nil"/>
                    <w:left w:val="nil"/>
                    <w:bottom w:val="nil"/>
                    <w:right w:val="nil"/>
                  </w:tcBorders>
                  <w:vAlign w:val="center"/>
                  <w:hideMark/>
                </w:tcPr>
                <w:p w14:paraId="0166CC48"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 xml:space="preserve">El personal de la Comisión que no tenga nacionalidad uruguaya, estará exento de todo servicio nacional de carácter obligatorio y estará, tanto él como sus familiares y dependientes, exento de restricciones en materia de entrada y salida del país. En épocas de </w:t>
                  </w:r>
                  <w:r w:rsidRPr="00011EC6">
                    <w:rPr>
                      <w:rFonts w:ascii="Verdana" w:eastAsia="Times New Roman" w:hAnsi="Verdana" w:cs="Times New Roman"/>
                      <w:sz w:val="20"/>
                      <w:szCs w:val="20"/>
                      <w:lang w:val="es-ES_tradnl" w:eastAsia="es-AR"/>
                    </w:rPr>
                    <w:lastRenderedPageBreak/>
                    <w:t>crisis internacional gozará de las mismas facilidades de repatriación que los agentes diplomáticos.</w:t>
                  </w:r>
                </w:p>
              </w:tc>
            </w:tr>
            <w:tr w:rsidR="00011EC6" w:rsidRPr="00011EC6" w14:paraId="317C502A" w14:textId="77777777" w:rsidTr="00011EC6">
              <w:tc>
                <w:tcPr>
                  <w:tcW w:w="0" w:type="auto"/>
                  <w:gridSpan w:val="6"/>
                  <w:tcBorders>
                    <w:top w:val="nil"/>
                    <w:left w:val="nil"/>
                    <w:bottom w:val="nil"/>
                    <w:right w:val="nil"/>
                  </w:tcBorders>
                  <w:vAlign w:val="center"/>
                  <w:hideMark/>
                </w:tcPr>
                <w:p w14:paraId="237097CD"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lastRenderedPageBreak/>
                    <w:t> </w:t>
                  </w:r>
                </w:p>
              </w:tc>
            </w:tr>
            <w:tr w:rsidR="00011EC6" w:rsidRPr="00011EC6" w14:paraId="1AEB8939" w14:textId="77777777" w:rsidTr="00011EC6">
              <w:tc>
                <w:tcPr>
                  <w:tcW w:w="0" w:type="auto"/>
                  <w:gridSpan w:val="6"/>
                  <w:tcBorders>
                    <w:top w:val="nil"/>
                    <w:left w:val="nil"/>
                    <w:bottom w:val="nil"/>
                    <w:right w:val="nil"/>
                  </w:tcBorders>
                  <w:vAlign w:val="center"/>
                  <w:hideMark/>
                </w:tcPr>
                <w:p w14:paraId="091C3A0C"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15</w:t>
                  </w:r>
                </w:p>
              </w:tc>
            </w:tr>
            <w:tr w:rsidR="00011EC6" w:rsidRPr="00011EC6" w14:paraId="567D7A78" w14:textId="77777777" w:rsidTr="00011EC6">
              <w:tc>
                <w:tcPr>
                  <w:tcW w:w="0" w:type="auto"/>
                  <w:gridSpan w:val="6"/>
                  <w:tcBorders>
                    <w:top w:val="nil"/>
                    <w:left w:val="nil"/>
                    <w:bottom w:val="nil"/>
                    <w:right w:val="nil"/>
                  </w:tcBorders>
                  <w:vAlign w:val="center"/>
                  <w:hideMark/>
                </w:tcPr>
                <w:p w14:paraId="58FBFF49"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1DD2B8FA" w14:textId="77777777" w:rsidTr="00011EC6">
              <w:tc>
                <w:tcPr>
                  <w:tcW w:w="0" w:type="auto"/>
                  <w:gridSpan w:val="6"/>
                  <w:tcBorders>
                    <w:top w:val="nil"/>
                    <w:left w:val="nil"/>
                    <w:bottom w:val="nil"/>
                    <w:right w:val="nil"/>
                  </w:tcBorders>
                  <w:vAlign w:val="center"/>
                  <w:hideMark/>
                </w:tcPr>
                <w:p w14:paraId="26D03D77"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El personal de la Comisión que no tenga nacionalidad uruguaya ni tenga domicilio constituido en la República Oriental del Uruguay al tiempo de su designación, podrá importar y exportar, libres de derechos y otros gravámenes, sus bienes muebles y efectos de uso personal en el momento que ocupe o abandone el cargo en la Comisión. Podrá, asimismo, introducir su automóvil en admisión temporaria que abarcará el término de su misión, el que no podrá ser transferido dentro del territorio de Uruguay, siendo éste el único sistema aplicable para esta Comisión dentro del régimen de franquicias de automotores.</w:t>
                  </w:r>
                </w:p>
              </w:tc>
            </w:tr>
            <w:tr w:rsidR="00011EC6" w:rsidRPr="00011EC6" w14:paraId="352DD462" w14:textId="77777777" w:rsidTr="00011EC6">
              <w:tc>
                <w:tcPr>
                  <w:tcW w:w="0" w:type="auto"/>
                  <w:gridSpan w:val="6"/>
                  <w:tcBorders>
                    <w:top w:val="nil"/>
                    <w:left w:val="nil"/>
                    <w:bottom w:val="nil"/>
                    <w:right w:val="nil"/>
                  </w:tcBorders>
                  <w:vAlign w:val="center"/>
                  <w:hideMark/>
                </w:tcPr>
                <w:p w14:paraId="380F11E2"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4AE8D142" w14:textId="77777777" w:rsidTr="00011EC6">
              <w:tc>
                <w:tcPr>
                  <w:tcW w:w="0" w:type="auto"/>
                  <w:gridSpan w:val="6"/>
                  <w:tcBorders>
                    <w:top w:val="nil"/>
                    <w:left w:val="nil"/>
                    <w:bottom w:val="nil"/>
                    <w:right w:val="nil"/>
                  </w:tcBorders>
                  <w:vAlign w:val="center"/>
                  <w:hideMark/>
                </w:tcPr>
                <w:p w14:paraId="3A397FCE"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16</w:t>
                  </w:r>
                </w:p>
              </w:tc>
            </w:tr>
            <w:tr w:rsidR="00011EC6" w:rsidRPr="00011EC6" w14:paraId="77AF41E7" w14:textId="77777777" w:rsidTr="00011EC6">
              <w:tc>
                <w:tcPr>
                  <w:tcW w:w="0" w:type="auto"/>
                  <w:gridSpan w:val="6"/>
                  <w:tcBorders>
                    <w:top w:val="nil"/>
                    <w:left w:val="nil"/>
                    <w:bottom w:val="nil"/>
                    <w:right w:val="nil"/>
                  </w:tcBorders>
                  <w:vAlign w:val="center"/>
                  <w:hideMark/>
                </w:tcPr>
                <w:p w14:paraId="60B0BF7E"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639D51B8" w14:textId="77777777" w:rsidTr="00011EC6">
              <w:tc>
                <w:tcPr>
                  <w:tcW w:w="0" w:type="auto"/>
                  <w:gridSpan w:val="6"/>
                  <w:tcBorders>
                    <w:top w:val="nil"/>
                    <w:left w:val="nil"/>
                    <w:bottom w:val="nil"/>
                    <w:right w:val="nil"/>
                  </w:tcBorders>
                  <w:vAlign w:val="center"/>
                  <w:hideMark/>
                </w:tcPr>
                <w:p w14:paraId="198021CC"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Los privilegios e inmunidades otorgados al personal de la Comisión, lo son exclusivamente en interés de la función. Por consiguiente, la Comisión podrá renunciar a los privilegios e inmunidades establecidos, cuando, según su criterio, el ejercicio de ellos impida el curso de la justicia, siempre y cuando dicha renuncia no perjudique los intereses de la Comisión.</w:t>
                  </w:r>
                </w:p>
              </w:tc>
            </w:tr>
            <w:tr w:rsidR="00011EC6" w:rsidRPr="00011EC6" w14:paraId="45F02090" w14:textId="77777777" w:rsidTr="00011EC6">
              <w:tc>
                <w:tcPr>
                  <w:tcW w:w="0" w:type="auto"/>
                  <w:gridSpan w:val="6"/>
                  <w:tcBorders>
                    <w:top w:val="nil"/>
                    <w:left w:val="nil"/>
                    <w:bottom w:val="nil"/>
                    <w:right w:val="nil"/>
                  </w:tcBorders>
                  <w:vAlign w:val="center"/>
                  <w:hideMark/>
                </w:tcPr>
                <w:p w14:paraId="2554EC0B"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222BF5B3" w14:textId="77777777" w:rsidTr="00011EC6">
              <w:tc>
                <w:tcPr>
                  <w:tcW w:w="0" w:type="auto"/>
                  <w:gridSpan w:val="6"/>
                  <w:tcBorders>
                    <w:top w:val="nil"/>
                    <w:left w:val="nil"/>
                    <w:bottom w:val="nil"/>
                    <w:right w:val="nil"/>
                  </w:tcBorders>
                  <w:vAlign w:val="center"/>
                  <w:hideMark/>
                </w:tcPr>
                <w:p w14:paraId="281E017E"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17</w:t>
                  </w:r>
                </w:p>
              </w:tc>
            </w:tr>
            <w:tr w:rsidR="00011EC6" w:rsidRPr="00011EC6" w14:paraId="6A960818" w14:textId="77777777" w:rsidTr="00011EC6">
              <w:tc>
                <w:tcPr>
                  <w:tcW w:w="0" w:type="auto"/>
                  <w:gridSpan w:val="6"/>
                  <w:tcBorders>
                    <w:top w:val="nil"/>
                    <w:left w:val="nil"/>
                    <w:bottom w:val="nil"/>
                    <w:right w:val="nil"/>
                  </w:tcBorders>
                  <w:vAlign w:val="center"/>
                  <w:hideMark/>
                </w:tcPr>
                <w:p w14:paraId="0B7D8CF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4D9387EC" w14:textId="77777777" w:rsidTr="00011EC6">
              <w:tc>
                <w:tcPr>
                  <w:tcW w:w="0" w:type="auto"/>
                  <w:gridSpan w:val="6"/>
                  <w:tcBorders>
                    <w:top w:val="nil"/>
                    <w:left w:val="nil"/>
                    <w:bottom w:val="nil"/>
                    <w:right w:val="nil"/>
                  </w:tcBorders>
                  <w:vAlign w:val="center"/>
                  <w:hideMark/>
                </w:tcPr>
                <w:p w14:paraId="18C1602E"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La Comisión se compromete a respetar y hacer respetar por su personal la legislación uruguaya. Asimismo, se compromete a no abusar y velar porque su personal no abuse de los privilegios e inmunidades que le son conferidos por el presente Convenio.</w:t>
                  </w:r>
                </w:p>
              </w:tc>
            </w:tr>
            <w:tr w:rsidR="00011EC6" w:rsidRPr="00011EC6" w14:paraId="2FEC379A" w14:textId="77777777" w:rsidTr="00011EC6">
              <w:tc>
                <w:tcPr>
                  <w:tcW w:w="0" w:type="auto"/>
                  <w:gridSpan w:val="6"/>
                  <w:tcBorders>
                    <w:top w:val="nil"/>
                    <w:left w:val="nil"/>
                    <w:bottom w:val="nil"/>
                    <w:right w:val="nil"/>
                  </w:tcBorders>
                  <w:vAlign w:val="center"/>
                  <w:hideMark/>
                </w:tcPr>
                <w:p w14:paraId="2FD23FF4"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59056960" w14:textId="77777777" w:rsidTr="00011EC6">
              <w:tc>
                <w:tcPr>
                  <w:tcW w:w="0" w:type="auto"/>
                  <w:gridSpan w:val="6"/>
                  <w:tcBorders>
                    <w:top w:val="nil"/>
                    <w:left w:val="nil"/>
                    <w:bottom w:val="nil"/>
                    <w:right w:val="nil"/>
                  </w:tcBorders>
                  <w:vAlign w:val="center"/>
                  <w:hideMark/>
                </w:tcPr>
                <w:p w14:paraId="141DDF1F"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color w:val="008080"/>
                      <w:sz w:val="20"/>
                      <w:szCs w:val="20"/>
                      <w:lang w:val="es-ES_tradnl" w:eastAsia="es-AR"/>
                    </w:rPr>
                    <w:t>Artículo 18</w:t>
                  </w:r>
                </w:p>
              </w:tc>
            </w:tr>
            <w:tr w:rsidR="00011EC6" w:rsidRPr="00011EC6" w14:paraId="38D6655F" w14:textId="77777777" w:rsidTr="00011EC6">
              <w:tc>
                <w:tcPr>
                  <w:tcW w:w="0" w:type="auto"/>
                  <w:gridSpan w:val="6"/>
                  <w:tcBorders>
                    <w:top w:val="nil"/>
                    <w:left w:val="nil"/>
                    <w:bottom w:val="nil"/>
                    <w:right w:val="nil"/>
                  </w:tcBorders>
                  <w:vAlign w:val="center"/>
                  <w:hideMark/>
                </w:tcPr>
                <w:p w14:paraId="3FA85BCC"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3A165C28" w14:textId="77777777" w:rsidTr="00011EC6">
              <w:tc>
                <w:tcPr>
                  <w:tcW w:w="0" w:type="auto"/>
                  <w:gridSpan w:val="6"/>
                  <w:tcBorders>
                    <w:top w:val="nil"/>
                    <w:left w:val="nil"/>
                    <w:bottom w:val="nil"/>
                    <w:right w:val="nil"/>
                  </w:tcBorders>
                  <w:vAlign w:val="center"/>
                  <w:hideMark/>
                </w:tcPr>
                <w:p w14:paraId="13FBB333"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El presente Convenio entrará en vigor en la fecha que el Gobierno comunique a la Comisión la ratificación del mismo con arreglo a sus procedimientos constitucionales.</w:t>
                  </w:r>
                </w:p>
              </w:tc>
            </w:tr>
            <w:tr w:rsidR="00011EC6" w:rsidRPr="00011EC6" w14:paraId="7DD429CF" w14:textId="77777777" w:rsidTr="00011EC6">
              <w:tc>
                <w:tcPr>
                  <w:tcW w:w="0" w:type="auto"/>
                  <w:gridSpan w:val="6"/>
                  <w:tcBorders>
                    <w:top w:val="nil"/>
                    <w:left w:val="nil"/>
                    <w:bottom w:val="nil"/>
                    <w:right w:val="nil"/>
                  </w:tcBorders>
                  <w:vAlign w:val="center"/>
                  <w:hideMark/>
                </w:tcPr>
                <w:p w14:paraId="06DA3FF4"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09914DA5" w14:textId="77777777" w:rsidTr="00011EC6">
              <w:tc>
                <w:tcPr>
                  <w:tcW w:w="0" w:type="auto"/>
                  <w:gridSpan w:val="6"/>
                  <w:tcBorders>
                    <w:top w:val="nil"/>
                    <w:left w:val="nil"/>
                    <w:bottom w:val="nil"/>
                    <w:right w:val="nil"/>
                  </w:tcBorders>
                  <w:vAlign w:val="center"/>
                  <w:hideMark/>
                </w:tcPr>
                <w:p w14:paraId="4F54F6E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Hecho en la ciudad de Buenos Aires, a los catorce días del mes de diciembre de mil novecientos ochenta y siete.</w:t>
                  </w:r>
                </w:p>
              </w:tc>
            </w:tr>
            <w:tr w:rsidR="00011EC6" w:rsidRPr="00011EC6" w14:paraId="44306D41" w14:textId="77777777" w:rsidTr="00011EC6">
              <w:tc>
                <w:tcPr>
                  <w:tcW w:w="0" w:type="auto"/>
                  <w:gridSpan w:val="6"/>
                  <w:tcBorders>
                    <w:top w:val="nil"/>
                    <w:left w:val="nil"/>
                    <w:bottom w:val="nil"/>
                    <w:right w:val="nil"/>
                  </w:tcBorders>
                  <w:vAlign w:val="center"/>
                  <w:hideMark/>
                </w:tcPr>
                <w:p w14:paraId="265C763B"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2FEE7D77" w14:textId="77777777" w:rsidTr="00011EC6">
              <w:tc>
                <w:tcPr>
                  <w:tcW w:w="0" w:type="auto"/>
                  <w:tcBorders>
                    <w:top w:val="nil"/>
                    <w:left w:val="nil"/>
                    <w:bottom w:val="nil"/>
                    <w:right w:val="nil"/>
                  </w:tcBorders>
                  <w:vAlign w:val="center"/>
                  <w:hideMark/>
                </w:tcPr>
                <w:p w14:paraId="10DC3CD2" w14:textId="77777777" w:rsidR="00011EC6" w:rsidRPr="00011EC6" w:rsidRDefault="00011EC6" w:rsidP="00011EC6">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tcBorders>
                    <w:top w:val="nil"/>
                    <w:left w:val="nil"/>
                    <w:bottom w:val="nil"/>
                    <w:right w:val="nil"/>
                  </w:tcBorders>
                  <w:vAlign w:val="center"/>
                  <w:hideMark/>
                </w:tcPr>
                <w:p w14:paraId="6C15EE79"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tcBorders>
                    <w:top w:val="nil"/>
                    <w:left w:val="nil"/>
                    <w:bottom w:val="nil"/>
                    <w:right w:val="nil"/>
                  </w:tcBorders>
                  <w:vAlign w:val="center"/>
                  <w:hideMark/>
                </w:tcPr>
                <w:p w14:paraId="206A7BE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tcBorders>
                    <w:top w:val="nil"/>
                    <w:left w:val="nil"/>
                    <w:bottom w:val="nil"/>
                    <w:right w:val="nil"/>
                  </w:tcBorders>
                  <w:vAlign w:val="center"/>
                  <w:hideMark/>
                </w:tcPr>
                <w:p w14:paraId="30207F79" w14:textId="77777777" w:rsidR="00011EC6" w:rsidRPr="00011EC6" w:rsidRDefault="00011EC6" w:rsidP="00011EC6">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POR LA COMISION ADMINISTRADORA DEL RIO DE LA PLATA</w:t>
                  </w:r>
                </w:p>
              </w:tc>
              <w:tc>
                <w:tcPr>
                  <w:tcW w:w="0" w:type="auto"/>
                  <w:tcBorders>
                    <w:top w:val="nil"/>
                    <w:left w:val="nil"/>
                    <w:bottom w:val="nil"/>
                    <w:right w:val="nil"/>
                  </w:tcBorders>
                  <w:vAlign w:val="center"/>
                  <w:hideMark/>
                </w:tcPr>
                <w:p w14:paraId="69C71906" w14:textId="77777777" w:rsidR="00011EC6" w:rsidRPr="00011EC6" w:rsidRDefault="00011EC6" w:rsidP="00011EC6">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POR EL GOBIERNO DE LA REPUBLICA ORIENTAL DEL URUGUAY</w:t>
                  </w:r>
                </w:p>
              </w:tc>
              <w:tc>
                <w:tcPr>
                  <w:tcW w:w="0" w:type="auto"/>
                  <w:tcBorders>
                    <w:top w:val="nil"/>
                    <w:left w:val="nil"/>
                    <w:bottom w:val="nil"/>
                    <w:right w:val="nil"/>
                  </w:tcBorders>
                  <w:vAlign w:val="center"/>
                  <w:hideMark/>
                </w:tcPr>
                <w:p w14:paraId="1617F3BE"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1C1D6683" w14:textId="77777777" w:rsidTr="00011EC6">
              <w:tc>
                <w:tcPr>
                  <w:tcW w:w="0" w:type="auto"/>
                  <w:tcBorders>
                    <w:top w:val="nil"/>
                    <w:left w:val="nil"/>
                    <w:bottom w:val="nil"/>
                    <w:right w:val="nil"/>
                  </w:tcBorders>
                  <w:vAlign w:val="center"/>
                  <w:hideMark/>
                </w:tcPr>
                <w:p w14:paraId="6B5015F8"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tcBorders>
                    <w:top w:val="nil"/>
                    <w:left w:val="nil"/>
                    <w:bottom w:val="nil"/>
                    <w:right w:val="nil"/>
                  </w:tcBorders>
                  <w:vAlign w:val="center"/>
                  <w:hideMark/>
                </w:tcPr>
                <w:p w14:paraId="7A67BFD4"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tcBorders>
                    <w:top w:val="nil"/>
                    <w:left w:val="nil"/>
                    <w:bottom w:val="nil"/>
                    <w:right w:val="nil"/>
                  </w:tcBorders>
                  <w:vAlign w:val="center"/>
                  <w:hideMark/>
                </w:tcPr>
                <w:p w14:paraId="79372837"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tcBorders>
                    <w:top w:val="nil"/>
                    <w:left w:val="nil"/>
                    <w:bottom w:val="nil"/>
                    <w:right w:val="nil"/>
                  </w:tcBorders>
                  <w:vAlign w:val="center"/>
                  <w:hideMark/>
                </w:tcPr>
                <w:p w14:paraId="540EBE17"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tcBorders>
                    <w:top w:val="nil"/>
                    <w:left w:val="nil"/>
                    <w:bottom w:val="nil"/>
                    <w:right w:val="nil"/>
                  </w:tcBorders>
                  <w:vAlign w:val="center"/>
                  <w:hideMark/>
                </w:tcPr>
                <w:p w14:paraId="549F58CA"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tcBorders>
                    <w:top w:val="nil"/>
                    <w:left w:val="nil"/>
                    <w:bottom w:val="nil"/>
                    <w:right w:val="nil"/>
                  </w:tcBorders>
                  <w:vAlign w:val="center"/>
                  <w:hideMark/>
                </w:tcPr>
                <w:p w14:paraId="001E0E76"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r>
            <w:tr w:rsidR="00011EC6" w:rsidRPr="00011EC6" w14:paraId="089D9EF7" w14:textId="77777777" w:rsidTr="00011EC6">
              <w:tc>
                <w:tcPr>
                  <w:tcW w:w="0" w:type="auto"/>
                  <w:tcBorders>
                    <w:top w:val="nil"/>
                    <w:left w:val="nil"/>
                    <w:bottom w:val="nil"/>
                    <w:right w:val="nil"/>
                  </w:tcBorders>
                  <w:vAlign w:val="center"/>
                  <w:hideMark/>
                </w:tcPr>
                <w:p w14:paraId="2EF2786C" w14:textId="77777777" w:rsidR="00011EC6" w:rsidRPr="00011EC6" w:rsidRDefault="00011EC6" w:rsidP="00011EC6">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tcBorders>
                    <w:top w:val="nil"/>
                    <w:left w:val="nil"/>
                    <w:bottom w:val="nil"/>
                    <w:right w:val="nil"/>
                  </w:tcBorders>
                  <w:vAlign w:val="center"/>
                  <w:hideMark/>
                </w:tcPr>
                <w:p w14:paraId="27029E61"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tcBorders>
                    <w:top w:val="nil"/>
                    <w:left w:val="nil"/>
                    <w:bottom w:val="nil"/>
                    <w:right w:val="nil"/>
                  </w:tcBorders>
                  <w:vAlign w:val="center"/>
                  <w:hideMark/>
                </w:tcPr>
                <w:p w14:paraId="2A82AC3B" w14:textId="77777777" w:rsidR="00011EC6" w:rsidRPr="00011EC6" w:rsidRDefault="00011EC6" w:rsidP="00011EC6">
                  <w:pPr>
                    <w:spacing w:after="0" w:line="240" w:lineRule="auto"/>
                    <w:rPr>
                      <w:rFonts w:ascii="Times New Roman" w:eastAsia="Times New Roman" w:hAnsi="Times New Roman" w:cs="Times New Roman"/>
                      <w:sz w:val="24"/>
                      <w:szCs w:val="24"/>
                      <w:lang w:eastAsia="es-AR"/>
                    </w:rPr>
                  </w:pPr>
                  <w:r w:rsidRPr="00011EC6">
                    <w:rPr>
                      <w:rFonts w:ascii="Times New Roman" w:eastAsia="Times New Roman" w:hAnsi="Times New Roman" w:cs="Times New Roman"/>
                      <w:sz w:val="24"/>
                      <w:szCs w:val="24"/>
                      <w:lang w:eastAsia="es-AR"/>
                    </w:rPr>
                    <w:t> </w:t>
                  </w:r>
                </w:p>
              </w:tc>
              <w:tc>
                <w:tcPr>
                  <w:tcW w:w="0" w:type="auto"/>
                  <w:tcBorders>
                    <w:top w:val="nil"/>
                    <w:left w:val="nil"/>
                    <w:bottom w:val="nil"/>
                    <w:right w:val="nil"/>
                  </w:tcBorders>
                  <w:vAlign w:val="center"/>
                  <w:hideMark/>
                </w:tcPr>
                <w:p w14:paraId="721627BA" w14:textId="77777777" w:rsidR="00011EC6" w:rsidRPr="00011EC6" w:rsidRDefault="00011EC6" w:rsidP="00011EC6">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Embajador</w:t>
                  </w:r>
                  <w:r w:rsidRPr="00011EC6">
                    <w:rPr>
                      <w:rFonts w:ascii="Verdana" w:eastAsia="Times New Roman" w:hAnsi="Verdana" w:cs="Times New Roman"/>
                      <w:sz w:val="20"/>
                      <w:szCs w:val="20"/>
                      <w:lang w:val="es-ES_tradnl" w:eastAsia="es-AR"/>
                    </w:rPr>
                    <w:br/>
                    <w:t>Ernesto de la Guardia </w:t>
                  </w:r>
                </w:p>
              </w:tc>
              <w:tc>
                <w:tcPr>
                  <w:tcW w:w="0" w:type="auto"/>
                  <w:tcBorders>
                    <w:top w:val="nil"/>
                    <w:left w:val="nil"/>
                    <w:bottom w:val="nil"/>
                    <w:right w:val="nil"/>
                  </w:tcBorders>
                  <w:vAlign w:val="center"/>
                  <w:hideMark/>
                </w:tcPr>
                <w:p w14:paraId="56FEF1AC" w14:textId="77777777" w:rsidR="00011EC6" w:rsidRPr="00011EC6" w:rsidRDefault="00011EC6" w:rsidP="00011EC6">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011EC6">
                    <w:rPr>
                      <w:rFonts w:ascii="Verdana" w:eastAsia="Times New Roman" w:hAnsi="Verdana" w:cs="Times New Roman"/>
                      <w:sz w:val="20"/>
                      <w:szCs w:val="20"/>
                      <w:lang w:val="es-ES_tradnl" w:eastAsia="es-AR"/>
                    </w:rPr>
                    <w:t>Embajador</w:t>
                  </w:r>
                  <w:r w:rsidRPr="00011EC6">
                    <w:rPr>
                      <w:rFonts w:ascii="Verdana" w:eastAsia="Times New Roman" w:hAnsi="Verdana" w:cs="Times New Roman"/>
                      <w:sz w:val="20"/>
                      <w:szCs w:val="20"/>
                      <w:lang w:val="es-ES_tradnl" w:eastAsia="es-AR"/>
                    </w:rPr>
                    <w:br/>
                    <w:t xml:space="preserve">Dr. Didier </w:t>
                  </w:r>
                  <w:proofErr w:type="spellStart"/>
                  <w:r w:rsidRPr="00011EC6">
                    <w:rPr>
                      <w:rFonts w:ascii="Verdana" w:eastAsia="Times New Roman" w:hAnsi="Verdana" w:cs="Times New Roman"/>
                      <w:sz w:val="20"/>
                      <w:szCs w:val="20"/>
                      <w:lang w:val="es-ES_tradnl" w:eastAsia="es-AR"/>
                    </w:rPr>
                    <w:t>Opertti</w:t>
                  </w:r>
                  <w:proofErr w:type="spellEnd"/>
                </w:p>
              </w:tc>
              <w:tc>
                <w:tcPr>
                  <w:tcW w:w="0" w:type="auto"/>
                  <w:vAlign w:val="center"/>
                  <w:hideMark/>
                </w:tcPr>
                <w:p w14:paraId="0D8A2AEE" w14:textId="77777777" w:rsidR="00011EC6" w:rsidRPr="00011EC6" w:rsidRDefault="00011EC6" w:rsidP="00011EC6">
                  <w:pPr>
                    <w:spacing w:after="0" w:line="240" w:lineRule="auto"/>
                    <w:rPr>
                      <w:rFonts w:ascii="Times New Roman" w:eastAsia="Times New Roman" w:hAnsi="Times New Roman" w:cs="Times New Roman"/>
                      <w:sz w:val="20"/>
                      <w:szCs w:val="20"/>
                      <w:lang w:eastAsia="es-AR"/>
                    </w:rPr>
                  </w:pPr>
                </w:p>
              </w:tc>
            </w:tr>
          </w:tbl>
          <w:p w14:paraId="58D52872" w14:textId="715451ED" w:rsidR="00B5741C" w:rsidRPr="00B5741C" w:rsidRDefault="00B5741C" w:rsidP="00B5741C">
            <w:pPr>
              <w:spacing w:before="100" w:beforeAutospacing="1" w:after="100" w:afterAutospacing="1" w:line="240" w:lineRule="auto"/>
              <w:jc w:val="center"/>
              <w:rPr>
                <w:rFonts w:ascii="Times New Roman" w:eastAsia="Times New Roman" w:hAnsi="Times New Roman" w:cs="Times New Roman"/>
                <w:sz w:val="24"/>
                <w:szCs w:val="24"/>
                <w:lang w:eastAsia="es-AR"/>
              </w:rPr>
            </w:pPr>
          </w:p>
        </w:tc>
      </w:tr>
    </w:tbl>
    <w:p w14:paraId="3A71A80D" w14:textId="77777777" w:rsidR="00CA44CA" w:rsidRDefault="00CA44CA"/>
    <w:sectPr w:rsidR="00CA44CA" w:rsidSect="00B5741C">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E8EE8" w14:textId="77777777" w:rsidR="00310CFF" w:rsidRDefault="00310CFF" w:rsidP="00B5741C">
      <w:pPr>
        <w:spacing w:after="0" w:line="240" w:lineRule="auto"/>
      </w:pPr>
      <w:r>
        <w:separator/>
      </w:r>
    </w:p>
  </w:endnote>
  <w:endnote w:type="continuationSeparator" w:id="0">
    <w:p w14:paraId="0546347D" w14:textId="77777777" w:rsidR="00310CFF" w:rsidRDefault="00310CFF" w:rsidP="00B5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25FEA" w14:textId="77777777" w:rsidR="00310CFF" w:rsidRDefault="00310CFF" w:rsidP="00B5741C">
      <w:pPr>
        <w:spacing w:after="0" w:line="240" w:lineRule="auto"/>
      </w:pPr>
      <w:r>
        <w:separator/>
      </w:r>
    </w:p>
  </w:footnote>
  <w:footnote w:type="continuationSeparator" w:id="0">
    <w:p w14:paraId="658415D7" w14:textId="77777777" w:rsidR="00310CFF" w:rsidRDefault="00310CFF" w:rsidP="00B574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1C"/>
    <w:rsid w:val="00011EC6"/>
    <w:rsid w:val="00310CFF"/>
    <w:rsid w:val="00620A92"/>
    <w:rsid w:val="00861D2C"/>
    <w:rsid w:val="00B5741C"/>
    <w:rsid w:val="00CA4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8C61D"/>
  <w15:chartTrackingRefBased/>
  <w15:docId w15:val="{B822D63C-C21D-4ADA-A49A-B8787BB2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741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B5741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5741C"/>
  </w:style>
  <w:style w:type="paragraph" w:styleId="Piedepgina">
    <w:name w:val="footer"/>
    <w:basedOn w:val="Normal"/>
    <w:link w:val="PiedepginaCar"/>
    <w:uiPriority w:val="99"/>
    <w:unhideWhenUsed/>
    <w:rsid w:val="00B5741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5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7044">
      <w:bodyDiv w:val="1"/>
      <w:marLeft w:val="0"/>
      <w:marRight w:val="0"/>
      <w:marTop w:val="0"/>
      <w:marBottom w:val="0"/>
      <w:divBdr>
        <w:top w:val="none" w:sz="0" w:space="0" w:color="auto"/>
        <w:left w:val="none" w:sz="0" w:space="0" w:color="auto"/>
        <w:bottom w:val="none" w:sz="0" w:space="0" w:color="auto"/>
        <w:right w:val="none" w:sz="0" w:space="0" w:color="auto"/>
      </w:divBdr>
    </w:div>
    <w:div w:id="18984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8045</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Zaragoza</dc:creator>
  <cp:keywords/>
  <dc:description/>
  <cp:lastModifiedBy>Adrian Zaragoza</cp:lastModifiedBy>
  <cp:revision>2</cp:revision>
  <cp:lastPrinted>2019-11-11T05:51:00Z</cp:lastPrinted>
  <dcterms:created xsi:type="dcterms:W3CDTF">2019-11-11T06:01:00Z</dcterms:created>
  <dcterms:modified xsi:type="dcterms:W3CDTF">2019-11-11T06:01:00Z</dcterms:modified>
</cp:coreProperties>
</file>